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0E51" w:rsidRPr="00E330A0" w:rsidRDefault="00E330A0" w:rsidP="00E330A0">
      <w:pPr>
        <w:spacing w:before="20" w:line="360" w:lineRule="auto"/>
        <w:contextualSpacing/>
        <w:jc w:val="both"/>
        <w:rPr>
          <w:rFonts w:ascii="Times New Roman" w:eastAsiaTheme="minorHAnsi" w:hAnsi="Times New Roman"/>
          <w:b/>
          <w:sz w:val="28"/>
          <w:szCs w:val="28"/>
        </w:rPr>
      </w:pPr>
      <w:r w:rsidRPr="00E330A0">
        <w:rPr>
          <w:rFonts w:ascii="Times New Roman" w:eastAsiaTheme="minorHAnsi" w:hAnsi="Times New Roman"/>
          <w:b/>
          <w:sz w:val="28"/>
          <w:szCs w:val="28"/>
        </w:rPr>
        <w:t>Аморфный ленточный припой ВПр51 для тонкостенных металлических</w:t>
      </w:r>
      <w:r w:rsidR="00753D34" w:rsidRPr="00E330A0">
        <w:rPr>
          <w:rFonts w:ascii="Times New Roman" w:eastAsiaTheme="minorHAnsi" w:hAnsi="Times New Roman"/>
          <w:b/>
          <w:sz w:val="28"/>
          <w:szCs w:val="28"/>
        </w:rPr>
        <w:t xml:space="preserve"> ЗПК</w:t>
      </w:r>
    </w:p>
    <w:p w:rsidR="00E330A0" w:rsidRPr="00E330A0" w:rsidRDefault="00933C90" w:rsidP="00E330A0">
      <w:pPr>
        <w:spacing w:before="20" w:line="360" w:lineRule="auto"/>
        <w:contextualSpacing/>
        <w:jc w:val="both"/>
        <w:rPr>
          <w:rFonts w:ascii="Times New Roman" w:eastAsiaTheme="minorHAnsi" w:hAnsi="Times New Roman"/>
          <w:sz w:val="28"/>
          <w:szCs w:val="28"/>
        </w:rPr>
      </w:pPr>
      <w:r w:rsidRPr="00E330A0">
        <w:rPr>
          <w:rFonts w:ascii="Times New Roman" w:eastAsiaTheme="minorHAnsi" w:hAnsi="Times New Roman"/>
          <w:sz w:val="28"/>
          <w:szCs w:val="28"/>
        </w:rPr>
        <w:t>Столянков</w:t>
      </w:r>
      <w:r w:rsidR="00E330A0" w:rsidRPr="00E330A0">
        <w:rPr>
          <w:rFonts w:ascii="Times New Roman" w:eastAsiaTheme="minorHAnsi" w:hAnsi="Times New Roman"/>
          <w:sz w:val="28"/>
          <w:szCs w:val="28"/>
        </w:rPr>
        <w:t xml:space="preserve"> Ю.В.</w:t>
      </w:r>
      <w:r w:rsidRPr="00E330A0">
        <w:rPr>
          <w:rFonts w:ascii="Times New Roman" w:eastAsiaTheme="minorHAnsi" w:hAnsi="Times New Roman"/>
          <w:sz w:val="28"/>
          <w:szCs w:val="28"/>
        </w:rPr>
        <w:t xml:space="preserve"> </w:t>
      </w:r>
      <w:r w:rsidR="00753D34" w:rsidRPr="00E330A0">
        <w:rPr>
          <w:rFonts w:ascii="Times New Roman" w:eastAsiaTheme="minorHAnsi" w:hAnsi="Times New Roman"/>
          <w:sz w:val="28"/>
          <w:szCs w:val="28"/>
        </w:rPr>
        <w:t xml:space="preserve">к.т.н., Рыльников </w:t>
      </w:r>
      <w:r w:rsidR="00E330A0" w:rsidRPr="00E330A0">
        <w:rPr>
          <w:rFonts w:ascii="Times New Roman" w:eastAsiaTheme="minorHAnsi" w:hAnsi="Times New Roman"/>
          <w:sz w:val="28"/>
          <w:szCs w:val="28"/>
        </w:rPr>
        <w:t xml:space="preserve">В.С. </w:t>
      </w:r>
      <w:r w:rsidR="00753D34" w:rsidRPr="00E330A0">
        <w:rPr>
          <w:rFonts w:ascii="Times New Roman" w:eastAsiaTheme="minorHAnsi" w:hAnsi="Times New Roman"/>
          <w:sz w:val="28"/>
          <w:szCs w:val="28"/>
        </w:rPr>
        <w:t>к.т.н., Лукин</w:t>
      </w:r>
      <w:r w:rsidR="00E330A0" w:rsidRPr="00E330A0">
        <w:rPr>
          <w:rFonts w:ascii="Times New Roman" w:eastAsiaTheme="minorHAnsi" w:hAnsi="Times New Roman"/>
          <w:sz w:val="28"/>
          <w:szCs w:val="28"/>
        </w:rPr>
        <w:t xml:space="preserve"> В.И.</w:t>
      </w:r>
      <w:r w:rsidR="00753D34" w:rsidRPr="00E330A0">
        <w:rPr>
          <w:rFonts w:ascii="Times New Roman" w:eastAsiaTheme="minorHAnsi" w:hAnsi="Times New Roman"/>
          <w:sz w:val="28"/>
          <w:szCs w:val="28"/>
        </w:rPr>
        <w:t xml:space="preserve"> д.т.н</w:t>
      </w:r>
    </w:p>
    <w:p w:rsidR="00E330A0" w:rsidRPr="00E330A0" w:rsidRDefault="00E330A0" w:rsidP="00E330A0">
      <w:pPr>
        <w:spacing w:before="20" w:line="360" w:lineRule="auto"/>
        <w:contextualSpacing/>
        <w:jc w:val="both"/>
        <w:rPr>
          <w:rStyle w:val="a5"/>
          <w:rFonts w:ascii="Times New Roman" w:eastAsiaTheme="minorHAnsi" w:hAnsi="Times New Roman"/>
          <w:color w:val="0000FF" w:themeColor="hyperlink"/>
          <w:lang w:val="en-US"/>
        </w:rPr>
      </w:pPr>
      <w:r w:rsidRPr="00E330A0">
        <w:rPr>
          <w:rStyle w:val="a5"/>
          <w:rFonts w:ascii="Times New Roman" w:eastAsiaTheme="minorHAnsi" w:hAnsi="Times New Roman"/>
          <w:color w:val="0000FF" w:themeColor="hyperlink"/>
        </w:rPr>
        <w:t>admin@viam.ru</w:t>
      </w:r>
    </w:p>
    <w:p w:rsidR="00753D34" w:rsidRPr="00E330A0" w:rsidRDefault="00753D34" w:rsidP="00E330A0">
      <w:pPr>
        <w:spacing w:before="20" w:line="360" w:lineRule="auto"/>
        <w:contextualSpacing/>
        <w:jc w:val="both"/>
        <w:rPr>
          <w:rFonts w:ascii="Times New Roman" w:eastAsiaTheme="minorHAnsi" w:hAnsi="Times New Roman"/>
          <w:i/>
          <w:sz w:val="28"/>
          <w:szCs w:val="28"/>
        </w:rPr>
      </w:pPr>
      <w:r w:rsidRPr="00E330A0">
        <w:rPr>
          <w:rFonts w:ascii="Times New Roman" w:eastAsiaTheme="minorHAnsi" w:hAnsi="Times New Roman"/>
          <w:i/>
          <w:sz w:val="28"/>
          <w:szCs w:val="28"/>
        </w:rPr>
        <w:t>ФГУП «Всероссийский научно-исследовательский институт авиационных материалов», ГНЦ РФ</w:t>
      </w:r>
      <w:r w:rsidR="00933C90" w:rsidRPr="00E330A0">
        <w:rPr>
          <w:rFonts w:ascii="Times New Roman" w:eastAsiaTheme="minorHAnsi" w:hAnsi="Times New Roman"/>
          <w:i/>
          <w:sz w:val="28"/>
          <w:szCs w:val="28"/>
        </w:rPr>
        <w:t>, г. Москва</w:t>
      </w:r>
    </w:p>
    <w:p w:rsidR="00E330A0" w:rsidRDefault="00E330A0" w:rsidP="00995A7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E330A0" w:rsidRPr="00E830E0" w:rsidRDefault="00E330A0" w:rsidP="00E330A0">
      <w:pPr>
        <w:spacing w:before="20" w:line="360" w:lineRule="auto"/>
        <w:ind w:firstLine="709"/>
        <w:contextualSpacing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Аннотация</w:t>
      </w:r>
      <w:r w:rsidRPr="00E830E0">
        <w:rPr>
          <w:rFonts w:ascii="Times New Roman" w:hAnsi="Times New Roman"/>
          <w:b/>
          <w:i/>
          <w:sz w:val="28"/>
          <w:szCs w:val="28"/>
        </w:rPr>
        <w:t xml:space="preserve">: </w:t>
      </w:r>
    </w:p>
    <w:p w:rsidR="00E330A0" w:rsidRDefault="00E330A0" w:rsidP="00E330A0">
      <w:pPr>
        <w:spacing w:before="2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докладе приводятся описание особенностей структуры и свойств аморфного ленточного припоя на основе никеля марки ВПр51, предназначенного для пайки тонкостенных элементов конструкций ЗПК из нержавеющих сталей и сплавов на основе никеля. Приводятся рекомендации по обеспечению дозировки припоя, описано явление «усадки» материала припоя в виде аморфной ленты, оценена его эрозионная активность, приведены данные прочностных характеристик паяных соединений.</w:t>
      </w:r>
    </w:p>
    <w:p w:rsidR="00E330A0" w:rsidRPr="00E830E0" w:rsidRDefault="00E330A0" w:rsidP="00E330A0">
      <w:pPr>
        <w:spacing w:before="20" w:line="360" w:lineRule="auto"/>
        <w:ind w:firstLine="709"/>
        <w:contextualSpacing/>
        <w:jc w:val="both"/>
        <w:rPr>
          <w:rFonts w:ascii="Times New Roman" w:hAnsi="Times New Roman"/>
          <w:b/>
          <w:i/>
          <w:sz w:val="28"/>
          <w:szCs w:val="28"/>
        </w:rPr>
      </w:pPr>
      <w:r w:rsidRPr="00E830E0">
        <w:rPr>
          <w:rFonts w:ascii="Times New Roman" w:hAnsi="Times New Roman"/>
          <w:b/>
          <w:i/>
          <w:sz w:val="28"/>
          <w:szCs w:val="28"/>
        </w:rPr>
        <w:t xml:space="preserve">Ключевые слова: </w:t>
      </w:r>
    </w:p>
    <w:p w:rsidR="00E330A0" w:rsidRDefault="00E330A0" w:rsidP="00E330A0">
      <w:pPr>
        <w:spacing w:before="2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Металлические ЗПК, тонкостенный элемент, аморфный ленточный припой, пайка.</w:t>
      </w:r>
    </w:p>
    <w:p w:rsidR="00E330A0" w:rsidRPr="00B81AF1" w:rsidRDefault="00E330A0" w:rsidP="00E330A0">
      <w:pPr>
        <w:spacing w:before="2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E330A0" w:rsidRPr="00B81AF1" w:rsidRDefault="00E330A0" w:rsidP="00E330A0">
      <w:pPr>
        <w:spacing w:before="20" w:line="360" w:lineRule="auto"/>
        <w:ind w:firstLine="709"/>
        <w:contextualSpacing/>
        <w:jc w:val="both"/>
        <w:rPr>
          <w:rFonts w:ascii="Times New Roman" w:hAnsi="Times New Roman"/>
          <w:b/>
          <w:i/>
          <w:sz w:val="28"/>
          <w:szCs w:val="28"/>
          <w:lang w:val="en-US"/>
        </w:rPr>
      </w:pPr>
      <w:r w:rsidRPr="00B81AF1">
        <w:rPr>
          <w:rFonts w:ascii="Times New Roman" w:hAnsi="Times New Roman"/>
          <w:b/>
          <w:i/>
          <w:sz w:val="28"/>
          <w:szCs w:val="28"/>
          <w:lang w:val="en-US"/>
        </w:rPr>
        <w:t>Abstract:</w:t>
      </w:r>
    </w:p>
    <w:p w:rsidR="00E330A0" w:rsidRPr="00E330A0" w:rsidRDefault="00E330A0" w:rsidP="00E330A0">
      <w:pPr>
        <w:spacing w:before="2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F1185D">
        <w:rPr>
          <w:rFonts w:ascii="Times New Roman" w:hAnsi="Times New Roman"/>
          <w:sz w:val="28"/>
          <w:szCs w:val="28"/>
          <w:lang w:val="en-US"/>
        </w:rPr>
        <w:t>I</w:t>
      </w:r>
      <w:bookmarkStart w:id="0" w:name="_GoBack"/>
      <w:bookmarkEnd w:id="0"/>
      <w:r w:rsidRPr="00F1185D">
        <w:rPr>
          <w:rFonts w:ascii="Times New Roman" w:hAnsi="Times New Roman"/>
          <w:sz w:val="28"/>
          <w:szCs w:val="28"/>
          <w:lang w:val="en-US"/>
        </w:rPr>
        <w:t>n the report the description of features of structure and properties of the amorphous tape solder on the basis of the nickel of the V</w:t>
      </w:r>
      <w:r>
        <w:rPr>
          <w:rFonts w:ascii="Times New Roman" w:hAnsi="Times New Roman"/>
          <w:sz w:val="28"/>
          <w:szCs w:val="28"/>
          <w:lang w:val="en-US"/>
        </w:rPr>
        <w:t>P</w:t>
      </w:r>
      <w:r w:rsidRPr="00F1185D">
        <w:rPr>
          <w:rFonts w:ascii="Times New Roman" w:hAnsi="Times New Roman"/>
          <w:sz w:val="28"/>
          <w:szCs w:val="28"/>
          <w:lang w:val="en-US"/>
        </w:rPr>
        <w:t>r51</w:t>
      </w:r>
      <w:r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F1185D">
        <w:rPr>
          <w:rFonts w:ascii="Times New Roman" w:hAnsi="Times New Roman"/>
          <w:sz w:val="28"/>
          <w:szCs w:val="28"/>
          <w:lang w:val="en-US"/>
        </w:rPr>
        <w:t>brand are provided</w:t>
      </w:r>
      <w:r>
        <w:rPr>
          <w:rFonts w:ascii="Times New Roman" w:hAnsi="Times New Roman"/>
          <w:sz w:val="28"/>
          <w:szCs w:val="28"/>
          <w:lang w:val="en-US"/>
        </w:rPr>
        <w:t>. The solder</w:t>
      </w:r>
      <w:r w:rsidRPr="00F1185D">
        <w:rPr>
          <w:rFonts w:ascii="Times New Roman" w:hAnsi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 xml:space="preserve">engineered </w:t>
      </w:r>
      <w:r w:rsidRPr="00F1185D">
        <w:rPr>
          <w:rFonts w:ascii="Times New Roman" w:hAnsi="Times New Roman"/>
          <w:sz w:val="28"/>
          <w:szCs w:val="28"/>
          <w:lang w:val="en-US"/>
        </w:rPr>
        <w:t>for the</w:t>
      </w:r>
      <w:r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F1185D">
        <w:rPr>
          <w:rFonts w:ascii="Times New Roman" w:hAnsi="Times New Roman"/>
          <w:sz w:val="28"/>
          <w:szCs w:val="28"/>
          <w:lang w:val="en-US"/>
        </w:rPr>
        <w:t>thin</w:t>
      </w:r>
      <w:r w:rsidRPr="00922E88">
        <w:rPr>
          <w:rFonts w:ascii="Times New Roman" w:hAnsi="Times New Roman"/>
          <w:sz w:val="28"/>
          <w:szCs w:val="28"/>
          <w:lang w:val="en-US"/>
        </w:rPr>
        <w:t>-</w:t>
      </w:r>
      <w:r w:rsidRPr="00F1185D">
        <w:rPr>
          <w:rFonts w:ascii="Times New Roman" w:hAnsi="Times New Roman"/>
          <w:sz w:val="28"/>
          <w:szCs w:val="28"/>
          <w:lang w:val="en-US"/>
        </w:rPr>
        <w:t>walled elements soldering of</w:t>
      </w:r>
      <w:r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922E88">
        <w:rPr>
          <w:rFonts w:ascii="Times New Roman" w:hAnsi="Times New Roman"/>
          <w:sz w:val="28"/>
          <w:szCs w:val="28"/>
          <w:lang w:val="en-US"/>
        </w:rPr>
        <w:t>sound-absorbing</w:t>
      </w:r>
      <w:r>
        <w:rPr>
          <w:rFonts w:ascii="Times New Roman" w:hAnsi="Times New Roman"/>
          <w:sz w:val="28"/>
          <w:szCs w:val="28"/>
          <w:lang w:val="en-US"/>
        </w:rPr>
        <w:t xml:space="preserve"> units</w:t>
      </w:r>
      <w:r w:rsidRPr="00F1185D">
        <w:rPr>
          <w:rFonts w:ascii="Times New Roman" w:hAnsi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 xml:space="preserve">made </w:t>
      </w:r>
      <w:r w:rsidRPr="00F1185D">
        <w:rPr>
          <w:rFonts w:ascii="Times New Roman" w:hAnsi="Times New Roman"/>
          <w:sz w:val="28"/>
          <w:szCs w:val="28"/>
          <w:lang w:val="en-US"/>
        </w:rPr>
        <w:t>from stainless</w:t>
      </w:r>
      <w:r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F1185D">
        <w:rPr>
          <w:rFonts w:ascii="Times New Roman" w:hAnsi="Times New Roman"/>
          <w:sz w:val="28"/>
          <w:szCs w:val="28"/>
          <w:lang w:val="en-US"/>
        </w:rPr>
        <w:t xml:space="preserve">steels and </w:t>
      </w:r>
      <w:r w:rsidRPr="00922E88">
        <w:rPr>
          <w:rFonts w:ascii="Times New Roman" w:hAnsi="Times New Roman"/>
          <w:sz w:val="28"/>
          <w:szCs w:val="28"/>
          <w:lang w:val="en-US"/>
        </w:rPr>
        <w:t xml:space="preserve">alloys on the basis of nickel. </w:t>
      </w:r>
      <w:r>
        <w:rPr>
          <w:rFonts w:ascii="Times New Roman" w:hAnsi="Times New Roman"/>
          <w:sz w:val="28"/>
          <w:szCs w:val="28"/>
          <w:lang w:val="en-US"/>
        </w:rPr>
        <w:t xml:space="preserve">Some </w:t>
      </w:r>
      <w:r w:rsidRPr="00922E88">
        <w:rPr>
          <w:rFonts w:ascii="Times New Roman" w:hAnsi="Times New Roman"/>
          <w:sz w:val="28"/>
          <w:szCs w:val="28"/>
          <w:lang w:val="en-US"/>
        </w:rPr>
        <w:t xml:space="preserve">recommendations about </w:t>
      </w:r>
      <w:r>
        <w:rPr>
          <w:rFonts w:ascii="Times New Roman" w:hAnsi="Times New Roman"/>
          <w:sz w:val="28"/>
          <w:szCs w:val="28"/>
          <w:lang w:val="en-US"/>
        </w:rPr>
        <w:t>the solder</w:t>
      </w:r>
      <w:r w:rsidRPr="00922E88">
        <w:rPr>
          <w:rFonts w:ascii="Times New Roman" w:hAnsi="Times New Roman"/>
          <w:sz w:val="28"/>
          <w:szCs w:val="28"/>
          <w:lang w:val="en-US"/>
        </w:rPr>
        <w:t xml:space="preserve"> dosage</w:t>
      </w:r>
      <w:r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922E88">
        <w:rPr>
          <w:rFonts w:ascii="Times New Roman" w:hAnsi="Times New Roman"/>
          <w:sz w:val="28"/>
          <w:szCs w:val="28"/>
          <w:lang w:val="en-US"/>
        </w:rPr>
        <w:t>providing, the</w:t>
      </w:r>
      <w:r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F1185D">
        <w:rPr>
          <w:rFonts w:ascii="Times New Roman" w:hAnsi="Times New Roman"/>
          <w:sz w:val="28"/>
          <w:szCs w:val="28"/>
          <w:lang w:val="en-US"/>
        </w:rPr>
        <w:t>solder material in</w:t>
      </w:r>
      <w:r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F1185D">
        <w:rPr>
          <w:rFonts w:ascii="Times New Roman" w:hAnsi="Times New Roman"/>
          <w:sz w:val="28"/>
          <w:szCs w:val="28"/>
          <w:lang w:val="en-US"/>
        </w:rPr>
        <w:t>the</w:t>
      </w:r>
      <w:r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F1185D">
        <w:rPr>
          <w:rFonts w:ascii="Times New Roman" w:hAnsi="Times New Roman"/>
          <w:sz w:val="28"/>
          <w:szCs w:val="28"/>
          <w:lang w:val="en-US"/>
        </w:rPr>
        <w:t>form</w:t>
      </w:r>
      <w:r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F1185D">
        <w:rPr>
          <w:rFonts w:ascii="Times New Roman" w:hAnsi="Times New Roman"/>
          <w:sz w:val="28"/>
          <w:szCs w:val="28"/>
          <w:lang w:val="en-US"/>
        </w:rPr>
        <w:t>of amorphous tape "shrinkage" phenomenon is</w:t>
      </w:r>
      <w:r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F1185D">
        <w:rPr>
          <w:rFonts w:ascii="Times New Roman" w:hAnsi="Times New Roman"/>
          <w:sz w:val="28"/>
          <w:szCs w:val="28"/>
          <w:lang w:val="en-US"/>
        </w:rPr>
        <w:t xml:space="preserve">described, </w:t>
      </w:r>
      <w:r>
        <w:rPr>
          <w:rFonts w:ascii="Times New Roman" w:hAnsi="Times New Roman"/>
          <w:sz w:val="28"/>
          <w:szCs w:val="28"/>
          <w:lang w:val="en-US"/>
        </w:rPr>
        <w:lastRenderedPageBreak/>
        <w:t xml:space="preserve">evaluated </w:t>
      </w:r>
      <w:r w:rsidRPr="00F1185D">
        <w:rPr>
          <w:rFonts w:ascii="Times New Roman" w:hAnsi="Times New Roman"/>
          <w:sz w:val="28"/>
          <w:szCs w:val="28"/>
          <w:lang w:val="en-US"/>
        </w:rPr>
        <w:t xml:space="preserve">its erosive activity </w:t>
      </w:r>
      <w:r>
        <w:rPr>
          <w:rFonts w:ascii="Times New Roman" w:hAnsi="Times New Roman"/>
          <w:sz w:val="28"/>
          <w:szCs w:val="28"/>
          <w:lang w:val="en-US"/>
        </w:rPr>
        <w:t xml:space="preserve">and </w:t>
      </w:r>
      <w:r w:rsidRPr="00F1185D">
        <w:rPr>
          <w:rFonts w:ascii="Times New Roman" w:hAnsi="Times New Roman"/>
          <w:sz w:val="28"/>
          <w:szCs w:val="28"/>
          <w:lang w:val="en-US"/>
        </w:rPr>
        <w:t>strength characteristics of</w:t>
      </w:r>
      <w:r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922E88">
        <w:rPr>
          <w:rFonts w:ascii="Times New Roman" w:hAnsi="Times New Roman"/>
          <w:sz w:val="28"/>
          <w:szCs w:val="28"/>
          <w:lang w:val="en-US"/>
        </w:rPr>
        <w:t>soldered joint</w:t>
      </w:r>
      <w:r w:rsidRPr="00F1185D">
        <w:rPr>
          <w:rFonts w:ascii="Times New Roman" w:hAnsi="Times New Roman"/>
          <w:sz w:val="28"/>
          <w:szCs w:val="28"/>
          <w:lang w:val="en-US"/>
        </w:rPr>
        <w:t>s</w:t>
      </w:r>
      <w:r w:rsidRPr="00922E88">
        <w:rPr>
          <w:rFonts w:ascii="Times New Roman" w:hAnsi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a</w:t>
      </w:r>
      <w:r w:rsidRPr="00922E88">
        <w:rPr>
          <w:rFonts w:ascii="Times New Roman" w:hAnsi="Times New Roman"/>
          <w:sz w:val="28"/>
          <w:szCs w:val="28"/>
          <w:lang w:val="en-US"/>
        </w:rPr>
        <w:t>re brought</w:t>
      </w:r>
      <w:r>
        <w:rPr>
          <w:rFonts w:ascii="Times New Roman" w:hAnsi="Times New Roman"/>
          <w:sz w:val="28"/>
          <w:szCs w:val="28"/>
          <w:lang w:val="en-US"/>
        </w:rPr>
        <w:t xml:space="preserve"> in the report</w:t>
      </w:r>
      <w:r w:rsidRPr="00E330A0">
        <w:rPr>
          <w:rFonts w:ascii="Times New Roman" w:hAnsi="Times New Roman"/>
          <w:sz w:val="28"/>
          <w:szCs w:val="28"/>
          <w:lang w:val="en-US"/>
        </w:rPr>
        <w:t>.</w:t>
      </w:r>
    </w:p>
    <w:p w:rsidR="00E330A0" w:rsidRPr="00E330A0" w:rsidRDefault="00E330A0" w:rsidP="00E330A0">
      <w:pPr>
        <w:spacing w:before="20" w:line="360" w:lineRule="auto"/>
        <w:ind w:firstLine="709"/>
        <w:contextualSpacing/>
        <w:jc w:val="both"/>
        <w:rPr>
          <w:rFonts w:ascii="Times New Roman" w:hAnsi="Times New Roman"/>
          <w:b/>
          <w:i/>
          <w:sz w:val="28"/>
          <w:szCs w:val="28"/>
        </w:rPr>
      </w:pPr>
      <w:r w:rsidRPr="00B81AF1">
        <w:rPr>
          <w:rFonts w:ascii="Times New Roman" w:hAnsi="Times New Roman"/>
          <w:b/>
          <w:i/>
          <w:sz w:val="28"/>
          <w:szCs w:val="28"/>
          <w:lang w:val="en-US"/>
        </w:rPr>
        <w:t>Keywords</w:t>
      </w:r>
      <w:r w:rsidRPr="00E330A0">
        <w:rPr>
          <w:rFonts w:ascii="Times New Roman" w:hAnsi="Times New Roman"/>
          <w:b/>
          <w:i/>
          <w:sz w:val="28"/>
          <w:szCs w:val="28"/>
        </w:rPr>
        <w:t>:</w:t>
      </w:r>
    </w:p>
    <w:p w:rsidR="00E330A0" w:rsidRPr="00E330A0" w:rsidRDefault="00E330A0" w:rsidP="00E330A0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  <w:lang w:val="en-US"/>
        </w:rPr>
        <w:t>Sound absorbing unit, thin-walled structural component, amorphous tape solder material, soldering</w:t>
      </w:r>
      <w:r w:rsidRPr="00E330A0">
        <w:rPr>
          <w:rFonts w:ascii="Times New Roman" w:hAnsi="Times New Roman"/>
          <w:sz w:val="28"/>
          <w:szCs w:val="28"/>
          <w:lang w:val="en-US"/>
        </w:rPr>
        <w:t>.</w:t>
      </w:r>
    </w:p>
    <w:p w:rsidR="00E330A0" w:rsidRPr="00E330A0" w:rsidRDefault="00E330A0" w:rsidP="00995A7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F66A08" w:rsidRPr="00E330A0" w:rsidRDefault="00F66A08" w:rsidP="00995A76">
      <w:pPr>
        <w:spacing w:after="0" w:line="360" w:lineRule="auto"/>
        <w:ind w:firstLine="708"/>
        <w:jc w:val="both"/>
        <w:rPr>
          <w:rFonts w:ascii="Times New Roman" w:hAnsi="Times New Roman"/>
          <w:b/>
          <w:spacing w:val="-4"/>
          <w:sz w:val="28"/>
          <w:szCs w:val="28"/>
        </w:rPr>
      </w:pPr>
      <w:r w:rsidRPr="00E330A0">
        <w:rPr>
          <w:rFonts w:ascii="Times New Roman" w:hAnsi="Times New Roman"/>
          <w:b/>
          <w:spacing w:val="-4"/>
          <w:sz w:val="28"/>
          <w:szCs w:val="28"/>
        </w:rPr>
        <w:t>Введение</w:t>
      </w:r>
    </w:p>
    <w:p w:rsidR="00AB0E51" w:rsidRPr="00E330A0" w:rsidRDefault="00AB0E51" w:rsidP="00F66A08">
      <w:pPr>
        <w:spacing w:after="0" w:line="360" w:lineRule="auto"/>
        <w:ind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E330A0">
        <w:rPr>
          <w:rFonts w:ascii="Times New Roman" w:hAnsi="Times New Roman"/>
          <w:spacing w:val="-4"/>
          <w:sz w:val="28"/>
          <w:szCs w:val="28"/>
        </w:rPr>
        <w:t>Все возрастающая роль международных авиационных организаций в плане введения ограничений на эксплуатацию летательных аппаратов гражданского назначения с уровнем шумового воздействия, превышающего нормативные требования, ставит новые задачи перед отечественной авиационной отраслью. С точки зрения источников звукового воздействия, возникающего в полете самолетов с реактивной тягой, можно выделить два основных: шум от работы силовой двигательной установки (реактивная струя и вентилятор для дозвуковых реактивных самолетов) и шум от элементов фюзеляжа, крыльев и шасси самолета. По этой причине проблема ограничения звукового воздействия авиационной техники на окружающую среду в плане обеспечения конкурентоспособности отечественной авиационной техники в настоящее время является крайне актуальной.</w:t>
      </w:r>
    </w:p>
    <w:p w:rsidR="00AB0E51" w:rsidRPr="00E330A0" w:rsidRDefault="00AB0E51" w:rsidP="00F66A08">
      <w:pPr>
        <w:spacing w:after="0" w:line="360" w:lineRule="auto"/>
        <w:ind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E330A0">
        <w:rPr>
          <w:rFonts w:ascii="Times New Roman" w:hAnsi="Times New Roman"/>
          <w:spacing w:val="-4"/>
          <w:sz w:val="28"/>
          <w:szCs w:val="28"/>
        </w:rPr>
        <w:t xml:space="preserve">В настоящее время для решения данной проблемы на уровне частот до 2,5 кГц, которые соответствуют звуковым колебаниям, возникающим при работе рабочего колеса вентилятора, в составе наиболее известного отечественного пассажирского самолета ТУ-154М применяются однослойные или двухслойные звукопоглощающие перфорированные конструкции резонансного типа. Применение таких панелей позволило таким изделиям как Як-42 и Ту-154М выйти на уровень требований главы 3 Международной организации по гражданской авиации (ИКАО). Однако вступившая в силу в 2006 году 4-ая глава ИКАО в части требований по </w:t>
      </w:r>
      <w:r w:rsidRPr="00E330A0">
        <w:rPr>
          <w:rFonts w:ascii="Times New Roman" w:hAnsi="Times New Roman"/>
          <w:spacing w:val="-4"/>
          <w:sz w:val="28"/>
          <w:szCs w:val="28"/>
        </w:rPr>
        <w:lastRenderedPageBreak/>
        <w:t>уровню шума на местности</w:t>
      </w:r>
      <w:r w:rsidR="00F3106F" w:rsidRPr="00E330A0">
        <w:rPr>
          <w:rFonts w:ascii="Times New Roman" w:hAnsi="Times New Roman"/>
          <w:spacing w:val="-4"/>
          <w:sz w:val="28"/>
          <w:szCs w:val="28"/>
        </w:rPr>
        <w:t>,</w:t>
      </w:r>
      <w:r w:rsidRPr="00E330A0">
        <w:rPr>
          <w:rFonts w:ascii="Times New Roman" w:hAnsi="Times New Roman"/>
          <w:spacing w:val="-4"/>
          <w:sz w:val="28"/>
          <w:szCs w:val="28"/>
        </w:rPr>
        <w:t xml:space="preserve"> накладывает ограничения на использование изделий отечественной авиационной техники на совершение международных рейсов. В области же повышенных частот (до 6-8 кГц), соответствующих гармоникам второй и третьей степени частот следования лопаток рабочего колеса вентилятора, целесообразно применение диссипативных (рассеивающих) многослойных </w:t>
      </w:r>
      <w:r w:rsidR="00F3106F" w:rsidRPr="00E330A0">
        <w:rPr>
          <w:rFonts w:ascii="Times New Roman" w:hAnsi="Times New Roman"/>
          <w:spacing w:val="-4"/>
          <w:sz w:val="28"/>
          <w:szCs w:val="28"/>
        </w:rPr>
        <w:t xml:space="preserve">в том числе </w:t>
      </w:r>
      <w:r w:rsidRPr="00E330A0">
        <w:rPr>
          <w:rFonts w:ascii="Times New Roman" w:hAnsi="Times New Roman"/>
          <w:spacing w:val="-4"/>
          <w:sz w:val="28"/>
          <w:szCs w:val="28"/>
        </w:rPr>
        <w:t xml:space="preserve">сотовых ЗПК, способных работать при высоких (до 600-700 ºС) температурах в горячих трактах авиационных двигателей. В этой связи, в комплексной программе развития гражданской авиации на период до 2015 года </w:t>
      </w:r>
      <w:r w:rsidR="00F3106F" w:rsidRPr="00E330A0">
        <w:rPr>
          <w:rFonts w:ascii="Times New Roman" w:hAnsi="Times New Roman"/>
          <w:spacing w:val="-4"/>
          <w:sz w:val="28"/>
          <w:szCs w:val="28"/>
        </w:rPr>
        <w:t xml:space="preserve">была </w:t>
      </w:r>
      <w:r w:rsidRPr="00E330A0">
        <w:rPr>
          <w:rFonts w:ascii="Times New Roman" w:hAnsi="Times New Roman"/>
          <w:spacing w:val="-4"/>
          <w:sz w:val="28"/>
          <w:szCs w:val="28"/>
        </w:rPr>
        <w:t>поставлена задача разработки звукопоглощающих конструкций (панелей ЗПК) с диссипативными (рассеивающими) поглощающими характеристиками, предназначенных для эксплуатации в горячих трактах ГТД 4-5 поколения при температуре до 700 ºС</w:t>
      </w:r>
      <w:r w:rsidR="00F3106F" w:rsidRPr="00E330A0">
        <w:rPr>
          <w:rFonts w:ascii="Times New Roman" w:hAnsi="Times New Roman"/>
          <w:spacing w:val="-4"/>
          <w:sz w:val="28"/>
          <w:szCs w:val="28"/>
        </w:rPr>
        <w:t xml:space="preserve"> до установленного ИКАО уровня.</w:t>
      </w:r>
    </w:p>
    <w:p w:rsidR="00E330A0" w:rsidRPr="00E330A0" w:rsidRDefault="00E330A0" w:rsidP="00F66A08">
      <w:pPr>
        <w:spacing w:after="0" w:line="360" w:lineRule="auto"/>
        <w:ind w:firstLine="709"/>
        <w:jc w:val="both"/>
        <w:rPr>
          <w:rFonts w:ascii="Times New Roman" w:hAnsi="Times New Roman"/>
          <w:b/>
          <w:spacing w:val="-4"/>
          <w:sz w:val="28"/>
          <w:szCs w:val="28"/>
        </w:rPr>
      </w:pPr>
    </w:p>
    <w:p w:rsidR="00F66A08" w:rsidRPr="00E330A0" w:rsidRDefault="00F66A08" w:rsidP="00F66A08">
      <w:pPr>
        <w:spacing w:after="0" w:line="360" w:lineRule="auto"/>
        <w:ind w:firstLine="709"/>
        <w:jc w:val="both"/>
        <w:rPr>
          <w:rFonts w:ascii="Times New Roman" w:hAnsi="Times New Roman"/>
          <w:b/>
          <w:spacing w:val="-4"/>
          <w:sz w:val="28"/>
          <w:szCs w:val="28"/>
        </w:rPr>
      </w:pPr>
      <w:r w:rsidRPr="00E330A0">
        <w:rPr>
          <w:rFonts w:ascii="Times New Roman" w:hAnsi="Times New Roman"/>
          <w:b/>
          <w:spacing w:val="-4"/>
          <w:sz w:val="28"/>
          <w:szCs w:val="28"/>
        </w:rPr>
        <w:t>Материалы и методы</w:t>
      </w:r>
    </w:p>
    <w:p w:rsidR="00BB4257" w:rsidRPr="00E330A0" w:rsidRDefault="00AB0E51" w:rsidP="00F66A08">
      <w:pPr>
        <w:spacing w:after="0" w:line="360" w:lineRule="auto"/>
        <w:ind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E330A0">
        <w:rPr>
          <w:rFonts w:ascii="Times New Roman" w:hAnsi="Times New Roman"/>
          <w:spacing w:val="-4"/>
          <w:sz w:val="28"/>
          <w:szCs w:val="28"/>
        </w:rPr>
        <w:t xml:space="preserve">Одним из направлений решения поставленной задачи видится в использовании паяных панелей ЗПК из нержавеющей стали и никелевых сплавов (с рабочей температурой 600-700ºС) с использованием аморфных металлических ленточных припоев на основе никеля. Так как такого рода материалы обладают уникальными физико-химическими свойствами </w:t>
      </w:r>
      <w:r w:rsidR="00291407" w:rsidRPr="00E330A0">
        <w:rPr>
          <w:rFonts w:ascii="Times New Roman" w:hAnsi="Times New Roman"/>
          <w:spacing w:val="-4"/>
          <w:sz w:val="28"/>
          <w:szCs w:val="28"/>
        </w:rPr>
        <w:t xml:space="preserve">[1-3] </w:t>
      </w:r>
      <w:r w:rsidRPr="00E330A0">
        <w:rPr>
          <w:rFonts w:ascii="Times New Roman" w:hAnsi="Times New Roman"/>
          <w:spacing w:val="-4"/>
          <w:sz w:val="28"/>
          <w:szCs w:val="28"/>
        </w:rPr>
        <w:t xml:space="preserve">(идеальной структурной и химической однородностью, равнотолщинностью, пластичностью при </w:t>
      </w:r>
      <w:r w:rsidR="00F3106F" w:rsidRPr="00E330A0">
        <w:rPr>
          <w:rFonts w:ascii="Times New Roman" w:hAnsi="Times New Roman"/>
          <w:spacing w:val="-4"/>
          <w:sz w:val="28"/>
          <w:szCs w:val="28"/>
        </w:rPr>
        <w:t xml:space="preserve">многократном </w:t>
      </w:r>
      <w:r w:rsidRPr="00E330A0">
        <w:rPr>
          <w:rFonts w:ascii="Times New Roman" w:hAnsi="Times New Roman"/>
          <w:spacing w:val="-4"/>
          <w:sz w:val="28"/>
          <w:szCs w:val="28"/>
        </w:rPr>
        <w:t xml:space="preserve">изгибе), это </w:t>
      </w:r>
      <w:r w:rsidR="00F3106F" w:rsidRPr="00E330A0">
        <w:rPr>
          <w:rFonts w:ascii="Times New Roman" w:hAnsi="Times New Roman"/>
          <w:spacing w:val="-4"/>
          <w:sz w:val="28"/>
          <w:szCs w:val="28"/>
        </w:rPr>
        <w:t>делает</w:t>
      </w:r>
      <w:r w:rsidRPr="00E330A0">
        <w:rPr>
          <w:rFonts w:ascii="Times New Roman" w:hAnsi="Times New Roman"/>
          <w:spacing w:val="-4"/>
          <w:sz w:val="28"/>
          <w:szCs w:val="28"/>
        </w:rPr>
        <w:t xml:space="preserve"> их идеальным полуфабрикатом для пайки, прежде всего тонкостенных элементов ЗПК. С другой стороны, кроме агрегатного состояния припоя, его состав должен удовлетворять целому ряду требований (обладать необходимыми физико-химическими свойствами, обеспечивать необходимый уровень смачиваемости, растекаемости, обладать низкой эрозионной активностью по отношению к основному материалу</w:t>
      </w:r>
      <w:r w:rsidR="00F819EC" w:rsidRPr="00E330A0">
        <w:rPr>
          <w:rFonts w:ascii="Times New Roman" w:hAnsi="Times New Roman"/>
          <w:spacing w:val="-4"/>
          <w:sz w:val="28"/>
          <w:szCs w:val="28"/>
        </w:rPr>
        <w:t xml:space="preserve"> [4]</w:t>
      </w:r>
      <w:r w:rsidRPr="00E330A0">
        <w:rPr>
          <w:rFonts w:ascii="Times New Roman" w:hAnsi="Times New Roman"/>
          <w:spacing w:val="-4"/>
          <w:sz w:val="28"/>
          <w:szCs w:val="28"/>
        </w:rPr>
        <w:t xml:space="preserve">). Такой материал так же должен </w:t>
      </w:r>
      <w:r w:rsidRPr="00E330A0">
        <w:rPr>
          <w:rFonts w:ascii="Times New Roman" w:hAnsi="Times New Roman"/>
          <w:spacing w:val="-4"/>
          <w:sz w:val="28"/>
          <w:szCs w:val="28"/>
        </w:rPr>
        <w:lastRenderedPageBreak/>
        <w:t xml:space="preserve">обладать и соответствующей современному уровню развития промышленного производства способностью к его переделу в аморфное состояние (склонностью к образованию необходимого для обеспечения основных технологических свойств полуфабриката припоя количества аморфной фазы). По этой причине проблема разработки </w:t>
      </w:r>
      <w:r w:rsidR="00F819EC" w:rsidRPr="00E330A0">
        <w:rPr>
          <w:rFonts w:ascii="Times New Roman" w:hAnsi="Times New Roman"/>
          <w:spacing w:val="-4"/>
          <w:sz w:val="28"/>
          <w:szCs w:val="28"/>
        </w:rPr>
        <w:t xml:space="preserve">металлических </w:t>
      </w:r>
      <w:r w:rsidRPr="00E330A0">
        <w:rPr>
          <w:rFonts w:ascii="Times New Roman" w:hAnsi="Times New Roman"/>
          <w:spacing w:val="-4"/>
          <w:sz w:val="28"/>
          <w:szCs w:val="28"/>
        </w:rPr>
        <w:t xml:space="preserve">композиций </w:t>
      </w:r>
      <w:r w:rsidR="00F819EC" w:rsidRPr="00E330A0">
        <w:rPr>
          <w:rFonts w:ascii="Times New Roman" w:hAnsi="Times New Roman"/>
          <w:spacing w:val="-4"/>
          <w:sz w:val="28"/>
          <w:szCs w:val="28"/>
        </w:rPr>
        <w:t xml:space="preserve">на основе никеля </w:t>
      </w:r>
      <w:r w:rsidRPr="00E330A0">
        <w:rPr>
          <w:rFonts w:ascii="Times New Roman" w:hAnsi="Times New Roman"/>
          <w:spacing w:val="-4"/>
          <w:sz w:val="28"/>
          <w:szCs w:val="28"/>
        </w:rPr>
        <w:t xml:space="preserve">с повышенной склонностью к аморфизации </w:t>
      </w:r>
      <w:r w:rsidR="00F819EC" w:rsidRPr="00E330A0">
        <w:rPr>
          <w:rFonts w:ascii="Times New Roman" w:hAnsi="Times New Roman"/>
          <w:spacing w:val="-4"/>
          <w:sz w:val="28"/>
          <w:szCs w:val="28"/>
        </w:rPr>
        <w:t>[5]</w:t>
      </w:r>
      <w:r w:rsidRPr="00E330A0">
        <w:rPr>
          <w:rFonts w:ascii="Times New Roman" w:hAnsi="Times New Roman"/>
          <w:spacing w:val="-4"/>
          <w:sz w:val="28"/>
          <w:szCs w:val="28"/>
        </w:rPr>
        <w:t>, предназначенных для пайки тонкостенных элементов панелей шумоглушения и других конструкций авиационной техники (теплообменники, сотовые конструкции)</w:t>
      </w:r>
      <w:r w:rsidR="00F819EC" w:rsidRPr="00E330A0">
        <w:rPr>
          <w:rFonts w:ascii="Times New Roman" w:hAnsi="Times New Roman"/>
          <w:spacing w:val="-4"/>
          <w:sz w:val="28"/>
          <w:szCs w:val="28"/>
        </w:rPr>
        <w:t>, а также для использования в составе композиционных материалов конструкционного назначения [</w:t>
      </w:r>
      <w:r w:rsidR="001B7C47" w:rsidRPr="00E330A0">
        <w:rPr>
          <w:rFonts w:ascii="Times New Roman" w:hAnsi="Times New Roman"/>
          <w:spacing w:val="-4"/>
          <w:sz w:val="28"/>
          <w:szCs w:val="28"/>
        </w:rPr>
        <w:t>6</w:t>
      </w:r>
      <w:r w:rsidR="00F819EC" w:rsidRPr="00E330A0">
        <w:rPr>
          <w:rFonts w:ascii="Times New Roman" w:hAnsi="Times New Roman"/>
          <w:spacing w:val="-4"/>
          <w:sz w:val="28"/>
          <w:szCs w:val="28"/>
        </w:rPr>
        <w:t>]</w:t>
      </w:r>
      <w:r w:rsidRPr="00E330A0">
        <w:rPr>
          <w:rFonts w:ascii="Times New Roman" w:hAnsi="Times New Roman"/>
          <w:spacing w:val="-4"/>
          <w:sz w:val="28"/>
          <w:szCs w:val="28"/>
        </w:rPr>
        <w:t xml:space="preserve"> на сегодняшний д</w:t>
      </w:r>
      <w:r w:rsidR="00F3106F" w:rsidRPr="00E330A0">
        <w:rPr>
          <w:rFonts w:ascii="Times New Roman" w:hAnsi="Times New Roman"/>
          <w:spacing w:val="-4"/>
          <w:sz w:val="28"/>
          <w:szCs w:val="28"/>
        </w:rPr>
        <w:t>ень является крайне актуальной.</w:t>
      </w:r>
    </w:p>
    <w:p w:rsidR="00AB0E51" w:rsidRPr="00E330A0" w:rsidRDefault="00604213" w:rsidP="00F66A08">
      <w:pPr>
        <w:spacing w:after="0" w:line="360" w:lineRule="auto"/>
        <w:ind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E330A0">
        <w:rPr>
          <w:rFonts w:ascii="Times New Roman" w:hAnsi="Times New Roman"/>
          <w:spacing w:val="-4"/>
          <w:sz w:val="28"/>
          <w:szCs w:val="28"/>
        </w:rPr>
        <w:t xml:space="preserve">Поставленная техническая задача </w:t>
      </w:r>
      <w:r w:rsidR="00F3106F" w:rsidRPr="00E330A0">
        <w:rPr>
          <w:rFonts w:ascii="Times New Roman" w:hAnsi="Times New Roman"/>
          <w:spacing w:val="-4"/>
          <w:sz w:val="28"/>
          <w:szCs w:val="28"/>
        </w:rPr>
        <w:t xml:space="preserve">в части </w:t>
      </w:r>
      <w:r w:rsidRPr="00E330A0">
        <w:rPr>
          <w:rFonts w:ascii="Times New Roman" w:hAnsi="Times New Roman"/>
          <w:spacing w:val="-4"/>
          <w:sz w:val="28"/>
          <w:szCs w:val="28"/>
        </w:rPr>
        <w:t>создани</w:t>
      </w:r>
      <w:r w:rsidR="00F3106F" w:rsidRPr="00E330A0">
        <w:rPr>
          <w:rFonts w:ascii="Times New Roman" w:hAnsi="Times New Roman"/>
          <w:spacing w:val="-4"/>
          <w:sz w:val="28"/>
          <w:szCs w:val="28"/>
        </w:rPr>
        <w:t>я</w:t>
      </w:r>
      <w:r w:rsidRPr="00E330A0">
        <w:rPr>
          <w:rFonts w:ascii="Times New Roman" w:hAnsi="Times New Roman"/>
          <w:spacing w:val="-4"/>
          <w:sz w:val="28"/>
          <w:szCs w:val="28"/>
        </w:rPr>
        <w:t xml:space="preserve"> низколегированного припоя на основе никеля, с возможностью его получения в виде аморфной ленты, достигается тем, что в состав припоя, содержащий хром, кремний, кобальт, железо, молибден, ниобий, титан и никель, который дополнительно содержит бор и марганец вход</w:t>
      </w:r>
      <w:r w:rsidR="00F3106F" w:rsidRPr="00E330A0">
        <w:rPr>
          <w:rFonts w:ascii="Times New Roman" w:hAnsi="Times New Roman"/>
          <w:spacing w:val="-4"/>
          <w:sz w:val="28"/>
          <w:szCs w:val="28"/>
        </w:rPr>
        <w:t>я</w:t>
      </w:r>
      <w:r w:rsidRPr="00E330A0">
        <w:rPr>
          <w:rFonts w:ascii="Times New Roman" w:hAnsi="Times New Roman"/>
          <w:spacing w:val="-4"/>
          <w:sz w:val="28"/>
          <w:szCs w:val="28"/>
        </w:rPr>
        <w:t>т так же молибден, ниобий, титан. Введением дополнительных компонентов в сплав (прежде всего бора и марганца) обеспечивается необходимый уровень жаростойкости припоя и паяных соединений на уровне не ниже основного материала. Относительно низкое содержание хрома и молибдена в совокупности с введением бора (с образованием контролируемого количества боридов) позволяет существенно (ниже 1100</w:t>
      </w:r>
      <w:r w:rsidRPr="00E330A0">
        <w:rPr>
          <w:rFonts w:ascii="Times New Roman" w:hAnsi="Times New Roman"/>
          <w:spacing w:val="-4"/>
          <w:sz w:val="28"/>
          <w:szCs w:val="28"/>
        </w:rPr>
        <w:sym w:font="Symbol" w:char="F0B0"/>
      </w:r>
      <w:r w:rsidRPr="00E330A0">
        <w:rPr>
          <w:rFonts w:ascii="Times New Roman" w:hAnsi="Times New Roman"/>
          <w:spacing w:val="-4"/>
          <w:sz w:val="28"/>
          <w:szCs w:val="28"/>
        </w:rPr>
        <w:t xml:space="preserve">С) снизить температуру пайки и обеспечить низкую эрозионную активность припоя, и не сказывается на уровне жаростойкости припоя и паяных соединений. Оптимальным (с точки зрения ограничения интервала плавления) сочетанием содержания железа и кобальта достигается уменьшение растворения основного материала, повышение прочности, пластичности и снижение способности к охрупчиванию паяных соединений при хорошем уровне смачиваемости и низкой эрозии основного материала. </w:t>
      </w:r>
      <w:r w:rsidRPr="00E330A0">
        <w:rPr>
          <w:rFonts w:ascii="Times New Roman" w:hAnsi="Times New Roman"/>
          <w:spacing w:val="-4"/>
          <w:sz w:val="28"/>
          <w:szCs w:val="28"/>
        </w:rPr>
        <w:lastRenderedPageBreak/>
        <w:t>Введением титана, который является сильным раскислителем сплавов, в совокупности с наличием в сплаве ниобия достигается необходимый уровень жаропрочности с образованием тугоплавких соединений (боридов и силицидов) на их основе, и обеспечивается требуемый уровень температуры пайки. Марганец вводится для обеспечения необходимо</w:t>
      </w:r>
      <w:r w:rsidR="00F3106F" w:rsidRPr="00E330A0">
        <w:rPr>
          <w:rFonts w:ascii="Times New Roman" w:hAnsi="Times New Roman"/>
          <w:spacing w:val="-4"/>
          <w:sz w:val="28"/>
          <w:szCs w:val="28"/>
        </w:rPr>
        <w:t>й</w:t>
      </w:r>
      <w:r w:rsidRPr="00E330A0">
        <w:rPr>
          <w:rFonts w:ascii="Times New Roman" w:hAnsi="Times New Roman"/>
          <w:spacing w:val="-4"/>
          <w:sz w:val="28"/>
          <w:szCs w:val="28"/>
        </w:rPr>
        <w:t xml:space="preserve"> смачиваемости и растекаемости припоя по поверхности нержавеющей стали и одновременно снижает температуру плавления, что обеспечивает высокий уровень прочностных характеристик паяных соединений.</w:t>
      </w:r>
    </w:p>
    <w:p w:rsidR="00604213" w:rsidRPr="00E330A0" w:rsidRDefault="007327CD" w:rsidP="00AB0E51">
      <w:pPr>
        <w:spacing w:line="360" w:lineRule="auto"/>
        <w:ind w:firstLine="708"/>
        <w:jc w:val="both"/>
        <w:rPr>
          <w:rFonts w:ascii="Times New Roman" w:hAnsi="Times New Roman"/>
          <w:spacing w:val="-4"/>
          <w:sz w:val="28"/>
          <w:szCs w:val="28"/>
        </w:rPr>
      </w:pPr>
      <w:r w:rsidRPr="00E330A0">
        <w:rPr>
          <w:rFonts w:ascii="Times New Roman" w:hAnsi="Times New Roman"/>
          <w:spacing w:val="-4"/>
          <w:sz w:val="28"/>
          <w:szCs w:val="28"/>
        </w:rPr>
        <w:t xml:space="preserve">Следует сказать, что свойства аморфных металлических материалов за последние </w:t>
      </w:r>
      <w:r w:rsidR="00F819EC" w:rsidRPr="00E330A0">
        <w:rPr>
          <w:rFonts w:ascii="Times New Roman" w:hAnsi="Times New Roman"/>
          <w:spacing w:val="-4"/>
          <w:sz w:val="28"/>
          <w:szCs w:val="28"/>
        </w:rPr>
        <w:t xml:space="preserve">более чем </w:t>
      </w:r>
      <w:r w:rsidRPr="00E330A0">
        <w:rPr>
          <w:rFonts w:ascii="Times New Roman" w:hAnsi="Times New Roman"/>
          <w:spacing w:val="-4"/>
          <w:sz w:val="28"/>
          <w:szCs w:val="28"/>
        </w:rPr>
        <w:t>четверть века изучены достаточно глубоко</w:t>
      </w:r>
      <w:r w:rsidR="00F819EC" w:rsidRPr="00E330A0">
        <w:rPr>
          <w:rFonts w:ascii="Times New Roman" w:hAnsi="Times New Roman"/>
          <w:spacing w:val="-4"/>
          <w:sz w:val="28"/>
          <w:szCs w:val="28"/>
        </w:rPr>
        <w:t xml:space="preserve"> [</w:t>
      </w:r>
      <w:r w:rsidR="001B7C47" w:rsidRPr="00E330A0">
        <w:rPr>
          <w:rFonts w:ascii="Times New Roman" w:hAnsi="Times New Roman"/>
          <w:spacing w:val="-4"/>
          <w:sz w:val="28"/>
          <w:szCs w:val="28"/>
        </w:rPr>
        <w:t>7-9</w:t>
      </w:r>
      <w:r w:rsidR="00F819EC" w:rsidRPr="00E330A0">
        <w:rPr>
          <w:rFonts w:ascii="Times New Roman" w:hAnsi="Times New Roman"/>
          <w:spacing w:val="-4"/>
          <w:sz w:val="28"/>
          <w:szCs w:val="28"/>
        </w:rPr>
        <w:t>]</w:t>
      </w:r>
      <w:r w:rsidRPr="00E330A0">
        <w:rPr>
          <w:rFonts w:ascii="Times New Roman" w:hAnsi="Times New Roman"/>
          <w:spacing w:val="-4"/>
          <w:sz w:val="28"/>
          <w:szCs w:val="28"/>
        </w:rPr>
        <w:t xml:space="preserve">. Однако в ходе исследования некоторых теплофизических характеристик удалось обнаружить необычное поведение материала припоя на основе никеля ВПр51 при его нагреве с приложением внешнего давления – «усадку», достигающую 30-40% от толщины исходного материала (Рисунок </w:t>
      </w:r>
      <w:r w:rsidR="0034195F" w:rsidRPr="00E330A0">
        <w:rPr>
          <w:rFonts w:ascii="Times New Roman" w:hAnsi="Times New Roman"/>
          <w:spacing w:val="-4"/>
          <w:sz w:val="28"/>
          <w:szCs w:val="28"/>
        </w:rPr>
        <w:t>1</w:t>
      </w:r>
      <w:r w:rsidRPr="00E330A0">
        <w:rPr>
          <w:rFonts w:ascii="Times New Roman" w:hAnsi="Times New Roman"/>
          <w:spacing w:val="-4"/>
          <w:sz w:val="28"/>
          <w:szCs w:val="28"/>
        </w:rPr>
        <w:t>).</w:t>
      </w:r>
    </w:p>
    <w:p w:rsidR="007327CD" w:rsidRDefault="0061417A" w:rsidP="00AB0E51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147185" cy="2711450"/>
            <wp:effectExtent l="0" t="0" r="571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7185" cy="271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7CD" w:rsidRPr="00E330A0" w:rsidRDefault="007327CD" w:rsidP="00E330A0">
      <w:pPr>
        <w:spacing w:after="0" w:line="360" w:lineRule="auto"/>
        <w:ind w:firstLine="709"/>
        <w:jc w:val="center"/>
        <w:rPr>
          <w:rFonts w:ascii="Times New Roman" w:hAnsi="Times New Roman"/>
          <w:sz w:val="24"/>
          <w:szCs w:val="28"/>
        </w:rPr>
      </w:pPr>
      <w:r w:rsidRPr="00E330A0">
        <w:rPr>
          <w:rFonts w:ascii="Times New Roman" w:hAnsi="Times New Roman"/>
          <w:sz w:val="24"/>
          <w:szCs w:val="28"/>
        </w:rPr>
        <w:t xml:space="preserve">Рисунок </w:t>
      </w:r>
      <w:r w:rsidR="0034195F" w:rsidRPr="00E330A0">
        <w:rPr>
          <w:rFonts w:ascii="Times New Roman" w:hAnsi="Times New Roman"/>
          <w:sz w:val="24"/>
          <w:szCs w:val="28"/>
        </w:rPr>
        <w:t>1</w:t>
      </w:r>
      <w:r w:rsidRPr="00E330A0">
        <w:rPr>
          <w:rFonts w:ascii="Times New Roman" w:hAnsi="Times New Roman"/>
          <w:sz w:val="24"/>
          <w:szCs w:val="28"/>
        </w:rPr>
        <w:t xml:space="preserve"> Диаграмма ТМА, показывающая изменение толщины аморфного ленточного материала под воздействием статической нагрузки при нагреве со скоростью 10 К/мин до 650 </w:t>
      </w:r>
      <w:r w:rsidR="00F3106F" w:rsidRPr="00E330A0">
        <w:rPr>
          <w:rFonts w:ascii="Times New Roman" w:hAnsi="Times New Roman"/>
          <w:sz w:val="24"/>
          <w:szCs w:val="28"/>
        </w:rPr>
        <w:t>°</w:t>
      </w:r>
      <w:r w:rsidRPr="00E330A0">
        <w:rPr>
          <w:rFonts w:ascii="Times New Roman" w:hAnsi="Times New Roman"/>
          <w:sz w:val="24"/>
          <w:szCs w:val="28"/>
        </w:rPr>
        <w:t>С. Синяя линия – производная, характеризует интенсивность протекания процесса при увеличении температуры.</w:t>
      </w:r>
    </w:p>
    <w:p w:rsidR="007327CD" w:rsidRPr="00694D6A" w:rsidRDefault="007327CD" w:rsidP="00F3106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94D6A">
        <w:rPr>
          <w:rFonts w:ascii="Times New Roman" w:hAnsi="Times New Roman"/>
          <w:sz w:val="28"/>
          <w:szCs w:val="28"/>
        </w:rPr>
        <w:lastRenderedPageBreak/>
        <w:t xml:space="preserve">Следует подчеркнуть, что в области температур (430-450 С) происходит резкое изменение толщины ленты припоя (Рисунок </w:t>
      </w:r>
      <w:r w:rsidR="00F3106F">
        <w:rPr>
          <w:rFonts w:ascii="Times New Roman" w:hAnsi="Times New Roman"/>
          <w:sz w:val="28"/>
          <w:szCs w:val="28"/>
        </w:rPr>
        <w:t>1</w:t>
      </w:r>
      <w:r w:rsidRPr="00694D6A">
        <w:rPr>
          <w:rFonts w:ascii="Times New Roman" w:hAnsi="Times New Roman"/>
          <w:sz w:val="28"/>
          <w:szCs w:val="28"/>
        </w:rPr>
        <w:t xml:space="preserve">). Это </w:t>
      </w:r>
      <w:r w:rsidR="00F3106F" w:rsidRPr="00694D6A">
        <w:rPr>
          <w:rFonts w:ascii="Times New Roman" w:hAnsi="Times New Roman"/>
          <w:sz w:val="28"/>
          <w:szCs w:val="28"/>
        </w:rPr>
        <w:t>даёт</w:t>
      </w:r>
      <w:r w:rsidRPr="00694D6A">
        <w:rPr>
          <w:rFonts w:ascii="Times New Roman" w:hAnsi="Times New Roman"/>
          <w:sz w:val="28"/>
          <w:szCs w:val="28"/>
        </w:rPr>
        <w:t xml:space="preserve"> основание предположить, что «усадка» аморфного ленточного припоя, связана с переходом быстрозакаленного материала в </w:t>
      </w:r>
      <w:r w:rsidR="007B4F17">
        <w:rPr>
          <w:rFonts w:ascii="Times New Roman" w:hAnsi="Times New Roman"/>
          <w:sz w:val="28"/>
          <w:szCs w:val="28"/>
        </w:rPr>
        <w:t xml:space="preserve">кристаллическое </w:t>
      </w:r>
      <w:r w:rsidRPr="00694D6A">
        <w:rPr>
          <w:rFonts w:ascii="Times New Roman" w:hAnsi="Times New Roman"/>
          <w:sz w:val="28"/>
          <w:szCs w:val="28"/>
        </w:rPr>
        <w:t xml:space="preserve">состояние (Рисунки </w:t>
      </w:r>
      <w:r w:rsidR="0034195F" w:rsidRPr="00694D6A">
        <w:rPr>
          <w:rFonts w:ascii="Times New Roman" w:hAnsi="Times New Roman"/>
          <w:sz w:val="28"/>
          <w:szCs w:val="28"/>
        </w:rPr>
        <w:t>2</w:t>
      </w:r>
      <w:r w:rsidRPr="00694D6A">
        <w:rPr>
          <w:rFonts w:ascii="Times New Roman" w:hAnsi="Times New Roman"/>
          <w:sz w:val="28"/>
          <w:szCs w:val="28"/>
        </w:rPr>
        <w:t xml:space="preserve"> и </w:t>
      </w:r>
      <w:r w:rsidR="0034195F" w:rsidRPr="00694D6A">
        <w:rPr>
          <w:rFonts w:ascii="Times New Roman" w:hAnsi="Times New Roman"/>
          <w:sz w:val="28"/>
          <w:szCs w:val="28"/>
        </w:rPr>
        <w:t>3</w:t>
      </w:r>
      <w:r w:rsidRPr="00694D6A">
        <w:rPr>
          <w:rFonts w:ascii="Times New Roman" w:hAnsi="Times New Roman"/>
          <w:sz w:val="28"/>
          <w:szCs w:val="28"/>
        </w:rPr>
        <w:t>).</w:t>
      </w:r>
    </w:p>
    <w:p w:rsidR="007327CD" w:rsidRDefault="0061417A" w:rsidP="00E330A0">
      <w:pPr>
        <w:spacing w:after="0" w:line="360" w:lineRule="auto"/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234440" cy="904240"/>
            <wp:effectExtent l="0" t="0" r="3810" b="0"/>
            <wp:docPr id="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12000" contrast="12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4440" cy="90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249045" cy="898525"/>
            <wp:effectExtent l="0" t="0" r="825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24000" contrast="12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045" cy="89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278255" cy="893445"/>
            <wp:effectExtent l="0" t="0" r="0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18000" contrast="12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8255" cy="89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27CD">
        <w:rPr>
          <w:sz w:val="28"/>
          <w:szCs w:val="28"/>
        </w:rPr>
        <w:t>х500</w:t>
      </w:r>
    </w:p>
    <w:p w:rsidR="007327CD" w:rsidRPr="00E330A0" w:rsidRDefault="007327CD" w:rsidP="00E330A0">
      <w:pPr>
        <w:spacing w:after="0" w:line="360" w:lineRule="auto"/>
        <w:ind w:firstLine="709"/>
        <w:jc w:val="center"/>
        <w:rPr>
          <w:rFonts w:ascii="Times New Roman" w:hAnsi="Times New Roman"/>
          <w:sz w:val="24"/>
          <w:szCs w:val="28"/>
        </w:rPr>
      </w:pPr>
      <w:r w:rsidRPr="00E330A0">
        <w:rPr>
          <w:rFonts w:ascii="Times New Roman" w:hAnsi="Times New Roman"/>
          <w:sz w:val="24"/>
          <w:szCs w:val="28"/>
        </w:rPr>
        <w:t xml:space="preserve">Рисунок </w:t>
      </w:r>
      <w:r w:rsidR="0034195F" w:rsidRPr="00E330A0">
        <w:rPr>
          <w:rFonts w:ascii="Times New Roman" w:hAnsi="Times New Roman"/>
          <w:sz w:val="24"/>
          <w:szCs w:val="28"/>
        </w:rPr>
        <w:t>2</w:t>
      </w:r>
      <w:r w:rsidRPr="00E330A0">
        <w:rPr>
          <w:rFonts w:ascii="Times New Roman" w:hAnsi="Times New Roman"/>
          <w:sz w:val="24"/>
          <w:szCs w:val="28"/>
        </w:rPr>
        <w:t xml:space="preserve"> Образец ленточного припоя ВПр51</w:t>
      </w:r>
    </w:p>
    <w:p w:rsidR="007327CD" w:rsidRDefault="0061417A" w:rsidP="00E330A0">
      <w:pPr>
        <w:spacing w:after="0" w:line="360" w:lineRule="auto"/>
        <w:ind w:firstLine="708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078355" cy="1534160"/>
            <wp:effectExtent l="0" t="0" r="0" b="889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36000" contrast="18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8355" cy="153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27CD">
        <w:rPr>
          <w:sz w:val="28"/>
          <w:szCs w:val="28"/>
        </w:rPr>
        <w:t>х500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010410" cy="1549400"/>
            <wp:effectExtent l="0" t="0" r="889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24000" contrast="12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0410" cy="154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27CD">
        <w:rPr>
          <w:sz w:val="28"/>
          <w:szCs w:val="28"/>
        </w:rPr>
        <w:t>х1000</w:t>
      </w:r>
    </w:p>
    <w:p w:rsidR="007327CD" w:rsidRPr="00E330A0" w:rsidRDefault="007327CD" w:rsidP="00E330A0">
      <w:pPr>
        <w:spacing w:after="0" w:line="360" w:lineRule="auto"/>
        <w:ind w:firstLine="709"/>
        <w:jc w:val="center"/>
        <w:rPr>
          <w:rFonts w:ascii="Times New Roman" w:hAnsi="Times New Roman"/>
          <w:sz w:val="24"/>
          <w:szCs w:val="28"/>
        </w:rPr>
      </w:pPr>
      <w:r w:rsidRPr="00E330A0">
        <w:rPr>
          <w:rFonts w:ascii="Times New Roman" w:hAnsi="Times New Roman"/>
          <w:sz w:val="24"/>
          <w:szCs w:val="28"/>
        </w:rPr>
        <w:t xml:space="preserve">Рисунок </w:t>
      </w:r>
      <w:r w:rsidR="0034195F" w:rsidRPr="00E330A0">
        <w:rPr>
          <w:rFonts w:ascii="Times New Roman" w:hAnsi="Times New Roman"/>
          <w:sz w:val="24"/>
          <w:szCs w:val="28"/>
        </w:rPr>
        <w:t>3</w:t>
      </w:r>
      <w:r w:rsidRPr="00E330A0">
        <w:rPr>
          <w:rFonts w:ascii="Times New Roman" w:hAnsi="Times New Roman"/>
          <w:sz w:val="24"/>
          <w:szCs w:val="28"/>
        </w:rPr>
        <w:t xml:space="preserve"> Тот же самый образец после нагрева до 600 С</w:t>
      </w:r>
    </w:p>
    <w:p w:rsidR="00E330A0" w:rsidRDefault="00E330A0" w:rsidP="007B4F1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7327CD" w:rsidRPr="00694D6A" w:rsidRDefault="007B4F17" w:rsidP="007B4F1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 видно из рисунков выше</w:t>
      </w:r>
      <w:r w:rsidR="007327CD" w:rsidRPr="00694D6A">
        <w:rPr>
          <w:rFonts w:ascii="Times New Roman" w:hAnsi="Times New Roman"/>
          <w:sz w:val="28"/>
          <w:szCs w:val="28"/>
        </w:rPr>
        <w:t xml:space="preserve">, отмеченное изменение толщины лент припоев на основе никеля в области температур стеклование-кристаллизация, тесно связанно с морфологией контактной поверхности быстрозакаленных лент (Рисунки </w:t>
      </w:r>
      <w:r w:rsidR="0034195F" w:rsidRPr="00694D6A">
        <w:rPr>
          <w:rFonts w:ascii="Times New Roman" w:hAnsi="Times New Roman"/>
          <w:sz w:val="28"/>
          <w:szCs w:val="28"/>
        </w:rPr>
        <w:t>2</w:t>
      </w:r>
      <w:r w:rsidR="007327CD" w:rsidRPr="00694D6A">
        <w:rPr>
          <w:rFonts w:ascii="Times New Roman" w:hAnsi="Times New Roman"/>
          <w:sz w:val="28"/>
          <w:szCs w:val="28"/>
        </w:rPr>
        <w:t xml:space="preserve"> и </w:t>
      </w:r>
      <w:r w:rsidR="0034195F" w:rsidRPr="00694D6A">
        <w:rPr>
          <w:rFonts w:ascii="Times New Roman" w:hAnsi="Times New Roman"/>
          <w:sz w:val="28"/>
          <w:szCs w:val="28"/>
        </w:rPr>
        <w:t>3</w:t>
      </w:r>
      <w:r w:rsidR="007327CD" w:rsidRPr="00694D6A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>. Такого рода поведение материла-припоя</w:t>
      </w:r>
      <w:r w:rsidR="007327CD" w:rsidRPr="00694D6A">
        <w:rPr>
          <w:rFonts w:ascii="Times New Roman" w:hAnsi="Times New Roman"/>
          <w:sz w:val="28"/>
          <w:szCs w:val="28"/>
        </w:rPr>
        <w:t xml:space="preserve"> может стать одной из причин образования непропаев, особенно при его использовании для пайки многослойных конструкций</w:t>
      </w:r>
      <w:r>
        <w:rPr>
          <w:rFonts w:ascii="Times New Roman" w:hAnsi="Times New Roman"/>
          <w:sz w:val="28"/>
          <w:szCs w:val="28"/>
        </w:rPr>
        <w:t>, при</w:t>
      </w:r>
      <w:r w:rsidR="007327CD" w:rsidRPr="00694D6A">
        <w:rPr>
          <w:rFonts w:ascii="Times New Roman" w:hAnsi="Times New Roman"/>
          <w:sz w:val="28"/>
          <w:szCs w:val="28"/>
        </w:rPr>
        <w:t xml:space="preserve"> расположении припоя непосредственно в зазоре. Для исключения возможности возникновения неконтролируемых зазоров в паяемой конструкции, в процессе нагрева (и особенно вблизи температуры кристаллизации) необходимо регламентированное приложение внешней нагрузки на собранный пакет для пайки.</w:t>
      </w:r>
    </w:p>
    <w:p w:rsidR="0034195F" w:rsidRPr="00694D6A" w:rsidRDefault="0034195F" w:rsidP="007B4F17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694D6A">
        <w:rPr>
          <w:rFonts w:ascii="Times New Roman" w:hAnsi="Times New Roman"/>
          <w:b/>
          <w:sz w:val="28"/>
          <w:szCs w:val="28"/>
        </w:rPr>
        <w:lastRenderedPageBreak/>
        <w:t>Дозировка припоя</w:t>
      </w:r>
    </w:p>
    <w:p w:rsidR="007327CD" w:rsidRPr="00694D6A" w:rsidRDefault="007B4F17" w:rsidP="007B4F1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Еще одна особенность </w:t>
      </w:r>
      <w:r w:rsidR="007327CD" w:rsidRPr="00694D6A">
        <w:rPr>
          <w:rFonts w:ascii="Times New Roman" w:hAnsi="Times New Roman"/>
          <w:sz w:val="28"/>
          <w:szCs w:val="28"/>
        </w:rPr>
        <w:t>аморфных лент припоев связан</w:t>
      </w:r>
      <w:r>
        <w:rPr>
          <w:rFonts w:ascii="Times New Roman" w:hAnsi="Times New Roman"/>
          <w:sz w:val="28"/>
          <w:szCs w:val="28"/>
        </w:rPr>
        <w:t>а</w:t>
      </w:r>
      <w:r w:rsidR="007327CD" w:rsidRPr="00694D6A">
        <w:rPr>
          <w:rFonts w:ascii="Times New Roman" w:hAnsi="Times New Roman"/>
          <w:sz w:val="28"/>
          <w:szCs w:val="28"/>
        </w:rPr>
        <w:t xml:space="preserve"> с определением количества материала припоя, вносимого в зазор, или </w:t>
      </w:r>
      <w:r>
        <w:rPr>
          <w:rFonts w:ascii="Times New Roman" w:hAnsi="Times New Roman"/>
          <w:sz w:val="28"/>
          <w:szCs w:val="28"/>
        </w:rPr>
        <w:t xml:space="preserve">его </w:t>
      </w:r>
      <w:r w:rsidR="007327CD" w:rsidRPr="00694D6A">
        <w:rPr>
          <w:rFonts w:ascii="Times New Roman" w:hAnsi="Times New Roman"/>
          <w:sz w:val="28"/>
          <w:szCs w:val="28"/>
        </w:rPr>
        <w:t xml:space="preserve">дозировкой. </w:t>
      </w:r>
      <w:r w:rsidR="00453323" w:rsidRPr="00694D6A">
        <w:rPr>
          <w:rFonts w:ascii="Times New Roman" w:hAnsi="Times New Roman"/>
          <w:sz w:val="28"/>
          <w:szCs w:val="28"/>
        </w:rPr>
        <w:t xml:space="preserve">Оценивая количество припоя по его толщине, измеренной с помощью традиционных инструментов (штангенциркулем или для получения более точных результатов, микрометром), </w:t>
      </w:r>
      <w:r>
        <w:rPr>
          <w:rFonts w:ascii="Times New Roman" w:hAnsi="Times New Roman"/>
          <w:sz w:val="28"/>
          <w:szCs w:val="28"/>
        </w:rPr>
        <w:t xml:space="preserve">мы </w:t>
      </w:r>
      <w:r w:rsidR="00453323" w:rsidRPr="00694D6A">
        <w:rPr>
          <w:rFonts w:ascii="Times New Roman" w:hAnsi="Times New Roman"/>
          <w:sz w:val="28"/>
          <w:szCs w:val="28"/>
        </w:rPr>
        <w:t>зачастую получаем значение, соответствующее максимально выступающим участкам рельефа поверхности быстрозакаленной ленты. Для определения реального количества материала припоя сопоставление полученных результатов с результатами определения толщины при помощи более точного инструмента ее измерения – дилатометра, проведенное с целью более точного учета влияния особенностей рельефа поверхности, показало, что отмечаемый в некоторых случаях недостаток припоя (в местах непропаев), обусловлен неточностью оценки его количества, полученной на основании данных замера толщины микрометром (штангенциркулем). В этом случае ошибка составляет 40-60% (масс.). Более точный метод определения толщины при помощи дилатометра позволяет повысить точность такого рода оценки, однако и в этом случае ошибка достигает 30-50% (масс.). В случае использования данных замера толщины по фотографиям РЭМ излома, «недостаток» материала припоя может</w:t>
      </w:r>
      <w:r>
        <w:rPr>
          <w:rFonts w:ascii="Times New Roman" w:hAnsi="Times New Roman"/>
          <w:sz w:val="28"/>
          <w:szCs w:val="28"/>
        </w:rPr>
        <w:t xml:space="preserve"> все еще</w:t>
      </w:r>
      <w:r w:rsidR="00453323" w:rsidRPr="00694D6A">
        <w:rPr>
          <w:rFonts w:ascii="Times New Roman" w:hAnsi="Times New Roman"/>
          <w:sz w:val="28"/>
          <w:szCs w:val="28"/>
        </w:rPr>
        <w:t xml:space="preserve"> достигать 20-30% (масс.). </w:t>
      </w:r>
    </w:p>
    <w:p w:rsidR="00453323" w:rsidRPr="00694D6A" w:rsidRDefault="00453323" w:rsidP="007B4F1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94D6A">
        <w:rPr>
          <w:rFonts w:ascii="Times New Roman" w:hAnsi="Times New Roman"/>
          <w:sz w:val="28"/>
          <w:szCs w:val="28"/>
        </w:rPr>
        <w:t xml:space="preserve">Как уже было сказано выше, ключевым в вопросе обеспечения точности дозировки припоя в виде аморфных лент, является точность определения его массы на единицу площади, то есть приведенной плотности, учитывающей развитость его поверхности и морфологию </w:t>
      </w:r>
      <w:r w:rsidR="007B4F17">
        <w:rPr>
          <w:rFonts w:ascii="Times New Roman" w:hAnsi="Times New Roman"/>
          <w:sz w:val="28"/>
          <w:szCs w:val="28"/>
        </w:rPr>
        <w:t>дефектов</w:t>
      </w:r>
      <w:r w:rsidRPr="00694D6A">
        <w:rPr>
          <w:rFonts w:ascii="Times New Roman" w:hAnsi="Times New Roman"/>
          <w:sz w:val="28"/>
          <w:szCs w:val="28"/>
        </w:rPr>
        <w:t xml:space="preserve">. Логично предположить, что, в связи с увеличением количества </w:t>
      </w:r>
      <w:r w:rsidR="00432C9D">
        <w:rPr>
          <w:rFonts w:ascii="Times New Roman" w:hAnsi="Times New Roman"/>
          <w:sz w:val="28"/>
          <w:szCs w:val="28"/>
        </w:rPr>
        <w:t xml:space="preserve">дефектов </w:t>
      </w:r>
      <w:r w:rsidRPr="00694D6A">
        <w:rPr>
          <w:rFonts w:ascii="Times New Roman" w:hAnsi="Times New Roman"/>
          <w:sz w:val="28"/>
          <w:szCs w:val="28"/>
        </w:rPr>
        <w:t>будет и возрастать значение «ошибки массы».</w:t>
      </w:r>
    </w:p>
    <w:p w:rsidR="00E330A0" w:rsidRDefault="00E330A0" w:rsidP="007B4F17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34195F" w:rsidRPr="00694D6A" w:rsidRDefault="0034195F" w:rsidP="007B4F17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694D6A">
        <w:rPr>
          <w:rFonts w:ascii="Times New Roman" w:hAnsi="Times New Roman"/>
          <w:b/>
          <w:sz w:val="28"/>
          <w:szCs w:val="28"/>
        </w:rPr>
        <w:lastRenderedPageBreak/>
        <w:t>Определение режимов пайки</w:t>
      </w:r>
    </w:p>
    <w:p w:rsidR="00453323" w:rsidRPr="00694D6A" w:rsidRDefault="00453323" w:rsidP="007B4F1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94D6A">
        <w:rPr>
          <w:rFonts w:ascii="Times New Roman" w:hAnsi="Times New Roman"/>
          <w:sz w:val="28"/>
          <w:szCs w:val="28"/>
        </w:rPr>
        <w:t xml:space="preserve">Оценка свойств припоя производилась на основании изучения особенностей его поведения в контакте с паяемыми материалами: </w:t>
      </w:r>
      <w:r w:rsidR="007B4F17">
        <w:rPr>
          <w:rFonts w:ascii="Times New Roman" w:hAnsi="Times New Roman"/>
          <w:sz w:val="28"/>
          <w:szCs w:val="28"/>
        </w:rPr>
        <w:t xml:space="preserve">прежде всего с </w:t>
      </w:r>
      <w:r w:rsidRPr="00694D6A">
        <w:rPr>
          <w:rFonts w:ascii="Times New Roman" w:hAnsi="Times New Roman"/>
          <w:sz w:val="28"/>
          <w:szCs w:val="28"/>
        </w:rPr>
        <w:t>нержавеющей сталью марки 12Х18Н10Т. Здесь крайне важным моментом является определение оптимальных режимов пайки – температуры и времени выдержки, обеспечивающих минимальное эрозионное взаимодействие материала припоя с основным материалом.</w:t>
      </w:r>
    </w:p>
    <w:p w:rsidR="00453323" w:rsidRPr="00694D6A" w:rsidRDefault="00250E18" w:rsidP="00432C9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94D6A">
        <w:rPr>
          <w:rFonts w:ascii="Times New Roman" w:hAnsi="Times New Roman"/>
          <w:sz w:val="28"/>
          <w:szCs w:val="28"/>
        </w:rPr>
        <w:t>Капиллярность припоя, то есть его способность заполнять зазоры малой величины под действием капиллярных сил, проверялась следующим образом. На поверхность пластины их нержавеющей стали укладывалась пластина прямоугольной формы меньшего размера и закреплялась фольгой из нержавеющей стали. Строго контролировался зазор (в свету) между пластинами, который не должен превышать 50</w:t>
      </w:r>
      <w:r w:rsidR="007B4F17">
        <w:rPr>
          <w:rFonts w:ascii="Times New Roman" w:hAnsi="Times New Roman"/>
          <w:sz w:val="28"/>
          <w:szCs w:val="28"/>
        </w:rPr>
        <w:t>±</w:t>
      </w:r>
      <w:r w:rsidRPr="00694D6A">
        <w:rPr>
          <w:rFonts w:ascii="Times New Roman" w:hAnsi="Times New Roman"/>
          <w:sz w:val="28"/>
          <w:szCs w:val="28"/>
        </w:rPr>
        <w:t xml:space="preserve">5 мкм. Затем у кромки второй пластины устанавливался пакет аморфного ленточного припоя в количестве, определяемом по толщине ленты припоя с учетом описанных выше </w:t>
      </w:r>
      <w:r w:rsidR="007B4F17">
        <w:rPr>
          <w:rFonts w:ascii="Times New Roman" w:hAnsi="Times New Roman"/>
          <w:sz w:val="28"/>
          <w:szCs w:val="28"/>
        </w:rPr>
        <w:t>рекомендаций по его дозировке</w:t>
      </w:r>
      <w:r w:rsidRPr="00694D6A">
        <w:rPr>
          <w:rFonts w:ascii="Times New Roman" w:hAnsi="Times New Roman"/>
          <w:sz w:val="28"/>
          <w:szCs w:val="28"/>
        </w:rPr>
        <w:t xml:space="preserve">. Далее проводилась пайка по выбранному на этапе определения смачиваемости и растекаемости режиму, и изготавливался продольный шлиф, по которому определялась степень заполнения припоем заданного зазора, подтверждалась смачиваемость паяемого материала припоем и степень эрозионного взаимодействия материла припоя с соединяемым материалом (Рисунок </w:t>
      </w:r>
      <w:r w:rsidR="0034195F" w:rsidRPr="00694D6A">
        <w:rPr>
          <w:rFonts w:ascii="Times New Roman" w:hAnsi="Times New Roman"/>
          <w:sz w:val="28"/>
          <w:szCs w:val="28"/>
        </w:rPr>
        <w:t>4</w:t>
      </w:r>
      <w:r w:rsidRPr="00694D6A">
        <w:rPr>
          <w:rFonts w:ascii="Times New Roman" w:hAnsi="Times New Roman"/>
          <w:sz w:val="28"/>
          <w:szCs w:val="28"/>
        </w:rPr>
        <w:t>).</w:t>
      </w:r>
    </w:p>
    <w:p w:rsidR="00250E18" w:rsidRDefault="0061417A" w:rsidP="00E330A0">
      <w:pPr>
        <w:spacing w:after="0" w:line="360" w:lineRule="auto"/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590800" cy="1094740"/>
            <wp:effectExtent l="0" t="0" r="0" b="0"/>
            <wp:docPr id="7" name="Рисунок 7" descr="НержСт_50(16)_6этап_1050_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НержСт_50(16)_6этап_1050_1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09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0E18" w:rsidRPr="00E330A0" w:rsidRDefault="00250E18" w:rsidP="00E330A0">
      <w:pPr>
        <w:spacing w:after="0" w:line="360" w:lineRule="auto"/>
        <w:jc w:val="center"/>
        <w:rPr>
          <w:rFonts w:ascii="Times New Roman" w:hAnsi="Times New Roman"/>
          <w:sz w:val="24"/>
          <w:szCs w:val="28"/>
        </w:rPr>
      </w:pPr>
      <w:r w:rsidRPr="00E330A0">
        <w:rPr>
          <w:rFonts w:ascii="Times New Roman" w:hAnsi="Times New Roman"/>
          <w:sz w:val="24"/>
          <w:szCs w:val="28"/>
        </w:rPr>
        <w:t xml:space="preserve">Рисунок </w:t>
      </w:r>
      <w:r w:rsidR="0034195F" w:rsidRPr="00E330A0">
        <w:rPr>
          <w:rFonts w:ascii="Times New Roman" w:hAnsi="Times New Roman"/>
          <w:sz w:val="24"/>
          <w:szCs w:val="28"/>
        </w:rPr>
        <w:t>4</w:t>
      </w:r>
      <w:r w:rsidRPr="00E330A0">
        <w:rPr>
          <w:rFonts w:ascii="Times New Roman" w:hAnsi="Times New Roman"/>
          <w:sz w:val="24"/>
          <w:szCs w:val="28"/>
        </w:rPr>
        <w:t xml:space="preserve"> Проба на капиллярность припоя ВПр51</w:t>
      </w:r>
    </w:p>
    <w:p w:rsidR="00E330A0" w:rsidRDefault="00E330A0" w:rsidP="00250E18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250E18" w:rsidRDefault="00250E18" w:rsidP="00250E18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94D6A">
        <w:rPr>
          <w:rFonts w:ascii="Times New Roman" w:hAnsi="Times New Roman"/>
          <w:sz w:val="28"/>
          <w:szCs w:val="28"/>
        </w:rPr>
        <w:lastRenderedPageBreak/>
        <w:t xml:space="preserve">При металлографическом исследовании микрошлифов паяных соединений установлено следующее. Степень эрозии материалом припоя ВПр51 не превышает 2-3% (Рисунок </w:t>
      </w:r>
      <w:r w:rsidR="0034195F" w:rsidRPr="00694D6A">
        <w:rPr>
          <w:rFonts w:ascii="Times New Roman" w:hAnsi="Times New Roman"/>
          <w:sz w:val="28"/>
          <w:szCs w:val="28"/>
        </w:rPr>
        <w:t>5</w:t>
      </w:r>
      <w:r w:rsidRPr="00694D6A">
        <w:rPr>
          <w:rFonts w:ascii="Times New Roman" w:hAnsi="Times New Roman"/>
          <w:sz w:val="28"/>
          <w:szCs w:val="28"/>
        </w:rPr>
        <w:t xml:space="preserve">а и </w:t>
      </w:r>
      <w:r w:rsidR="0034195F" w:rsidRPr="00694D6A">
        <w:rPr>
          <w:rFonts w:ascii="Times New Roman" w:hAnsi="Times New Roman"/>
          <w:sz w:val="28"/>
          <w:szCs w:val="28"/>
        </w:rPr>
        <w:t>5</w:t>
      </w:r>
      <w:r w:rsidRPr="00694D6A">
        <w:rPr>
          <w:rFonts w:ascii="Times New Roman" w:hAnsi="Times New Roman"/>
          <w:sz w:val="28"/>
          <w:szCs w:val="28"/>
        </w:rPr>
        <w:t xml:space="preserve">б), припой образуем малые углы смачивания (Рисунок </w:t>
      </w:r>
      <w:r w:rsidR="0034195F" w:rsidRPr="00694D6A">
        <w:rPr>
          <w:rFonts w:ascii="Times New Roman" w:hAnsi="Times New Roman"/>
          <w:sz w:val="28"/>
          <w:szCs w:val="28"/>
        </w:rPr>
        <w:t>5</w:t>
      </w:r>
      <w:r w:rsidRPr="00694D6A">
        <w:rPr>
          <w:rFonts w:ascii="Times New Roman" w:hAnsi="Times New Roman"/>
          <w:sz w:val="28"/>
          <w:szCs w:val="28"/>
        </w:rPr>
        <w:t>а), хорошо заполня</w:t>
      </w:r>
      <w:r w:rsidR="007B4F17">
        <w:rPr>
          <w:rFonts w:ascii="Times New Roman" w:hAnsi="Times New Roman"/>
          <w:sz w:val="28"/>
          <w:szCs w:val="28"/>
        </w:rPr>
        <w:t>ет</w:t>
      </w:r>
      <w:r w:rsidRPr="00694D6A">
        <w:rPr>
          <w:rFonts w:ascii="Times New Roman" w:hAnsi="Times New Roman"/>
          <w:sz w:val="28"/>
          <w:szCs w:val="28"/>
        </w:rPr>
        <w:t xml:space="preserve"> капиллярный зазор (Рисунок </w:t>
      </w:r>
      <w:r w:rsidR="002C4E80" w:rsidRPr="00694D6A">
        <w:rPr>
          <w:rFonts w:ascii="Times New Roman" w:hAnsi="Times New Roman"/>
          <w:sz w:val="28"/>
          <w:szCs w:val="28"/>
        </w:rPr>
        <w:t>7</w:t>
      </w:r>
      <w:r w:rsidR="0034195F" w:rsidRPr="00694D6A">
        <w:rPr>
          <w:rFonts w:ascii="Times New Roman" w:hAnsi="Times New Roman"/>
          <w:sz w:val="28"/>
          <w:szCs w:val="28"/>
        </w:rPr>
        <w:t xml:space="preserve"> </w:t>
      </w:r>
      <w:r w:rsidR="00F819EC">
        <w:rPr>
          <w:rFonts w:ascii="Times New Roman" w:hAnsi="Times New Roman"/>
          <w:sz w:val="28"/>
          <w:szCs w:val="28"/>
        </w:rPr>
        <w:t>а-в).</w:t>
      </w:r>
    </w:p>
    <w:p w:rsidR="00250E18" w:rsidRDefault="0061417A" w:rsidP="00E330A0">
      <w:pPr>
        <w:spacing w:after="0"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424430" cy="18288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443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424430" cy="18288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443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0E18" w:rsidRPr="00694D6A" w:rsidRDefault="0034195F" w:rsidP="00E330A0">
      <w:pPr>
        <w:spacing w:after="0" w:line="360" w:lineRule="auto"/>
        <w:ind w:firstLine="708"/>
        <w:jc w:val="center"/>
        <w:rPr>
          <w:rFonts w:ascii="Times New Roman" w:hAnsi="Times New Roman"/>
          <w:sz w:val="28"/>
          <w:szCs w:val="28"/>
        </w:rPr>
      </w:pPr>
      <w:r w:rsidRPr="00694D6A">
        <w:rPr>
          <w:rFonts w:ascii="Times New Roman" w:hAnsi="Times New Roman"/>
          <w:sz w:val="28"/>
          <w:szCs w:val="28"/>
        </w:rPr>
        <w:t>5</w:t>
      </w:r>
      <w:r w:rsidR="00250E18" w:rsidRPr="00694D6A">
        <w:rPr>
          <w:rFonts w:ascii="Times New Roman" w:hAnsi="Times New Roman"/>
          <w:sz w:val="28"/>
          <w:szCs w:val="28"/>
        </w:rPr>
        <w:t xml:space="preserve">(а)х100 </w:t>
      </w:r>
      <w:r w:rsidR="00250E18" w:rsidRPr="00694D6A">
        <w:rPr>
          <w:rFonts w:ascii="Times New Roman" w:hAnsi="Times New Roman"/>
          <w:sz w:val="28"/>
          <w:szCs w:val="28"/>
        </w:rPr>
        <w:tab/>
      </w:r>
      <w:r w:rsidR="00250E18" w:rsidRPr="00694D6A">
        <w:rPr>
          <w:rFonts w:ascii="Times New Roman" w:hAnsi="Times New Roman"/>
          <w:sz w:val="28"/>
          <w:szCs w:val="28"/>
        </w:rPr>
        <w:tab/>
      </w:r>
      <w:r w:rsidR="00250E18" w:rsidRPr="00694D6A">
        <w:rPr>
          <w:rFonts w:ascii="Times New Roman" w:hAnsi="Times New Roman"/>
          <w:sz w:val="28"/>
          <w:szCs w:val="28"/>
        </w:rPr>
        <w:tab/>
      </w:r>
      <w:r w:rsidR="00250E18" w:rsidRPr="00694D6A">
        <w:rPr>
          <w:rFonts w:ascii="Times New Roman" w:hAnsi="Times New Roman"/>
          <w:sz w:val="28"/>
          <w:szCs w:val="28"/>
        </w:rPr>
        <w:tab/>
      </w:r>
      <w:r w:rsidR="00250E18" w:rsidRPr="00694D6A">
        <w:rPr>
          <w:rFonts w:ascii="Times New Roman" w:hAnsi="Times New Roman"/>
          <w:sz w:val="28"/>
          <w:szCs w:val="28"/>
        </w:rPr>
        <w:tab/>
      </w:r>
      <w:r w:rsidRPr="00694D6A">
        <w:rPr>
          <w:rFonts w:ascii="Times New Roman" w:hAnsi="Times New Roman"/>
          <w:sz w:val="28"/>
          <w:szCs w:val="28"/>
        </w:rPr>
        <w:t>5</w:t>
      </w:r>
      <w:r w:rsidR="00250E18" w:rsidRPr="00694D6A">
        <w:rPr>
          <w:rFonts w:ascii="Times New Roman" w:hAnsi="Times New Roman"/>
          <w:sz w:val="28"/>
          <w:szCs w:val="28"/>
        </w:rPr>
        <w:t>(б)х200</w:t>
      </w:r>
    </w:p>
    <w:p w:rsidR="00250E18" w:rsidRPr="00E330A0" w:rsidRDefault="00250E18" w:rsidP="00E330A0">
      <w:pPr>
        <w:spacing w:after="0" w:line="360" w:lineRule="auto"/>
        <w:ind w:firstLine="709"/>
        <w:jc w:val="center"/>
        <w:rPr>
          <w:rFonts w:ascii="Times New Roman" w:hAnsi="Times New Roman"/>
          <w:sz w:val="24"/>
          <w:szCs w:val="28"/>
        </w:rPr>
      </w:pPr>
      <w:r w:rsidRPr="00E330A0">
        <w:rPr>
          <w:rFonts w:ascii="Times New Roman" w:hAnsi="Times New Roman"/>
          <w:sz w:val="24"/>
          <w:szCs w:val="28"/>
        </w:rPr>
        <w:t xml:space="preserve">Рисунок </w:t>
      </w:r>
      <w:r w:rsidR="0034195F" w:rsidRPr="00E330A0">
        <w:rPr>
          <w:rFonts w:ascii="Times New Roman" w:hAnsi="Times New Roman"/>
          <w:sz w:val="24"/>
          <w:szCs w:val="28"/>
        </w:rPr>
        <w:t>5</w:t>
      </w:r>
      <w:r w:rsidRPr="00E330A0">
        <w:rPr>
          <w:rFonts w:ascii="Times New Roman" w:hAnsi="Times New Roman"/>
          <w:sz w:val="24"/>
          <w:szCs w:val="28"/>
        </w:rPr>
        <w:t xml:space="preserve"> Входная (а) и выходная (б) галтели соединения 12Х18Н10Т</w:t>
      </w:r>
      <w:r w:rsidR="007B4F17" w:rsidRPr="00E330A0">
        <w:rPr>
          <w:rFonts w:ascii="Times New Roman" w:hAnsi="Times New Roman"/>
          <w:sz w:val="24"/>
          <w:szCs w:val="28"/>
        </w:rPr>
        <w:t>,</w:t>
      </w:r>
      <w:r w:rsidRPr="00E330A0">
        <w:rPr>
          <w:rFonts w:ascii="Times New Roman" w:hAnsi="Times New Roman"/>
          <w:sz w:val="24"/>
          <w:szCs w:val="28"/>
        </w:rPr>
        <w:t xml:space="preserve"> </w:t>
      </w:r>
      <w:r w:rsidR="007B4F17" w:rsidRPr="00E330A0">
        <w:rPr>
          <w:rFonts w:ascii="Times New Roman" w:hAnsi="Times New Roman"/>
          <w:sz w:val="24"/>
          <w:szCs w:val="28"/>
        </w:rPr>
        <w:t xml:space="preserve">паяного </w:t>
      </w:r>
      <w:r w:rsidRPr="00E330A0">
        <w:rPr>
          <w:rFonts w:ascii="Times New Roman" w:hAnsi="Times New Roman"/>
          <w:sz w:val="24"/>
          <w:szCs w:val="28"/>
        </w:rPr>
        <w:t>припоем ВПр51</w:t>
      </w:r>
    </w:p>
    <w:p w:rsidR="00E330A0" w:rsidRDefault="00E330A0" w:rsidP="00F819E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50E18" w:rsidRPr="00694D6A" w:rsidRDefault="00250E18" w:rsidP="00F819E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94D6A">
        <w:rPr>
          <w:rFonts w:ascii="Times New Roman" w:hAnsi="Times New Roman"/>
          <w:sz w:val="28"/>
          <w:szCs w:val="28"/>
        </w:rPr>
        <w:t xml:space="preserve">Так же установлено, что в паяном шве с зазором 90 мкм (Рисунок </w:t>
      </w:r>
      <w:r w:rsidR="002C4E80" w:rsidRPr="00694D6A">
        <w:rPr>
          <w:rFonts w:ascii="Times New Roman" w:hAnsi="Times New Roman"/>
          <w:sz w:val="28"/>
          <w:szCs w:val="28"/>
        </w:rPr>
        <w:t>6</w:t>
      </w:r>
      <w:r w:rsidRPr="00694D6A">
        <w:rPr>
          <w:rFonts w:ascii="Times New Roman" w:hAnsi="Times New Roman"/>
          <w:sz w:val="28"/>
          <w:szCs w:val="28"/>
        </w:rPr>
        <w:t xml:space="preserve">) образована доэвтектическая структура, имеющая темные включения (углубления) эвтектического характера. Шов состоит из 25-30 мкм прослойки гамма-твердого раствора (около 50%), интерметаллической прослойки (15-20 мкм) и эвтектики (Рисунок </w:t>
      </w:r>
      <w:r w:rsidR="002C4E80" w:rsidRPr="00694D6A">
        <w:rPr>
          <w:rFonts w:ascii="Times New Roman" w:hAnsi="Times New Roman"/>
          <w:sz w:val="28"/>
          <w:szCs w:val="28"/>
        </w:rPr>
        <w:t>7</w:t>
      </w:r>
      <w:r w:rsidRPr="00694D6A">
        <w:rPr>
          <w:rFonts w:ascii="Times New Roman" w:hAnsi="Times New Roman"/>
          <w:sz w:val="28"/>
          <w:szCs w:val="28"/>
        </w:rPr>
        <w:t xml:space="preserve">а), которая по мере уменьшения зазора сначала становится (Рисунок </w:t>
      </w:r>
      <w:r w:rsidR="002C4E80" w:rsidRPr="00694D6A">
        <w:rPr>
          <w:rFonts w:ascii="Times New Roman" w:hAnsi="Times New Roman"/>
          <w:sz w:val="28"/>
          <w:szCs w:val="28"/>
        </w:rPr>
        <w:t>7</w:t>
      </w:r>
      <w:r w:rsidRPr="00694D6A">
        <w:rPr>
          <w:rFonts w:ascii="Times New Roman" w:hAnsi="Times New Roman"/>
          <w:sz w:val="28"/>
          <w:szCs w:val="28"/>
        </w:rPr>
        <w:t xml:space="preserve">б) прерывистой (шов 50 мкм), а затем вырождается. С величины зазора, равной 40 мкм, шов состоит только из гамма твердого раствора (Рисунок </w:t>
      </w:r>
      <w:r w:rsidR="002C4E80" w:rsidRPr="00694D6A">
        <w:rPr>
          <w:rFonts w:ascii="Times New Roman" w:hAnsi="Times New Roman"/>
          <w:sz w:val="28"/>
          <w:szCs w:val="28"/>
        </w:rPr>
        <w:t>7</w:t>
      </w:r>
      <w:r w:rsidRPr="00694D6A">
        <w:rPr>
          <w:rFonts w:ascii="Times New Roman" w:hAnsi="Times New Roman"/>
          <w:sz w:val="28"/>
          <w:szCs w:val="28"/>
        </w:rPr>
        <w:t>в).</w:t>
      </w:r>
    </w:p>
    <w:p w:rsidR="00250E18" w:rsidRDefault="0061417A" w:rsidP="00E330A0">
      <w:pPr>
        <w:spacing w:after="0" w:line="360" w:lineRule="auto"/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909570" cy="2188845"/>
            <wp:effectExtent l="0" t="0" r="5080" b="190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9570" cy="2188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0E18">
        <w:rPr>
          <w:sz w:val="28"/>
          <w:szCs w:val="28"/>
        </w:rPr>
        <w:t>х200</w:t>
      </w:r>
    </w:p>
    <w:p w:rsidR="00250E18" w:rsidRDefault="00250E18" w:rsidP="00E330A0">
      <w:pPr>
        <w:spacing w:after="0" w:line="360" w:lineRule="auto"/>
        <w:ind w:firstLine="709"/>
        <w:jc w:val="center"/>
        <w:rPr>
          <w:rFonts w:ascii="Times New Roman" w:hAnsi="Times New Roman"/>
          <w:sz w:val="24"/>
          <w:szCs w:val="28"/>
        </w:rPr>
      </w:pPr>
      <w:r w:rsidRPr="00E330A0">
        <w:rPr>
          <w:rFonts w:ascii="Times New Roman" w:hAnsi="Times New Roman"/>
          <w:sz w:val="24"/>
          <w:szCs w:val="28"/>
        </w:rPr>
        <w:t xml:space="preserve">Рисунок </w:t>
      </w:r>
      <w:r w:rsidR="002C4E80" w:rsidRPr="00E330A0">
        <w:rPr>
          <w:rFonts w:ascii="Times New Roman" w:hAnsi="Times New Roman"/>
          <w:sz w:val="24"/>
          <w:szCs w:val="28"/>
        </w:rPr>
        <w:t>6</w:t>
      </w:r>
      <w:r w:rsidRPr="00E330A0">
        <w:rPr>
          <w:rFonts w:ascii="Times New Roman" w:hAnsi="Times New Roman"/>
          <w:sz w:val="24"/>
          <w:szCs w:val="28"/>
        </w:rPr>
        <w:t xml:space="preserve"> Паяный шов припоем ВПр51 со стороны входной галтели и формированием зазора шириной 90-100 мкм</w:t>
      </w:r>
    </w:p>
    <w:p w:rsidR="00E330A0" w:rsidRPr="00E330A0" w:rsidRDefault="00E330A0" w:rsidP="00E330A0">
      <w:pPr>
        <w:spacing w:after="0" w:line="360" w:lineRule="auto"/>
        <w:ind w:firstLine="709"/>
        <w:jc w:val="center"/>
        <w:rPr>
          <w:rFonts w:ascii="Times New Roman" w:hAnsi="Times New Roman"/>
          <w:sz w:val="24"/>
          <w:szCs w:val="28"/>
        </w:rPr>
      </w:pPr>
    </w:p>
    <w:p w:rsidR="00250E18" w:rsidRDefault="0061417A" w:rsidP="00E330A0">
      <w:pPr>
        <w:spacing w:after="0"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939925" cy="1468755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contrast="18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9925" cy="146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0E18">
        <w:rPr>
          <w:sz w:val="28"/>
          <w:szCs w:val="28"/>
        </w:rPr>
        <w:t>(а)х500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939925" cy="1468755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9925" cy="146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0E18">
        <w:rPr>
          <w:sz w:val="28"/>
          <w:szCs w:val="28"/>
        </w:rPr>
        <w:t>(б)х500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939925" cy="1468755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9925" cy="146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0E18">
        <w:rPr>
          <w:sz w:val="28"/>
          <w:szCs w:val="28"/>
        </w:rPr>
        <w:t>(в)х500</w:t>
      </w:r>
    </w:p>
    <w:p w:rsidR="00250E18" w:rsidRPr="00E330A0" w:rsidRDefault="00250E18" w:rsidP="00E330A0">
      <w:pPr>
        <w:spacing w:after="0" w:line="360" w:lineRule="auto"/>
        <w:jc w:val="center"/>
        <w:rPr>
          <w:rFonts w:ascii="Times New Roman" w:hAnsi="Times New Roman"/>
          <w:sz w:val="24"/>
          <w:szCs w:val="28"/>
        </w:rPr>
      </w:pPr>
      <w:r w:rsidRPr="00E330A0">
        <w:rPr>
          <w:rFonts w:ascii="Times New Roman" w:hAnsi="Times New Roman"/>
          <w:sz w:val="24"/>
          <w:szCs w:val="28"/>
        </w:rPr>
        <w:t xml:space="preserve">Рисунок </w:t>
      </w:r>
      <w:r w:rsidR="002C4E80" w:rsidRPr="00E330A0">
        <w:rPr>
          <w:rFonts w:ascii="Times New Roman" w:hAnsi="Times New Roman"/>
          <w:sz w:val="24"/>
          <w:szCs w:val="28"/>
        </w:rPr>
        <w:t>7</w:t>
      </w:r>
      <w:r w:rsidRPr="00E330A0">
        <w:rPr>
          <w:rFonts w:ascii="Times New Roman" w:hAnsi="Times New Roman"/>
          <w:sz w:val="24"/>
          <w:szCs w:val="28"/>
        </w:rPr>
        <w:t xml:space="preserve"> Микроструктура паяного шва припоем на основе никеля ВПр51</w:t>
      </w:r>
    </w:p>
    <w:p w:rsidR="00E330A0" w:rsidRDefault="00E330A0" w:rsidP="00F819EC">
      <w:pPr>
        <w:spacing w:after="0"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:rsidR="00250E18" w:rsidRPr="00694D6A" w:rsidRDefault="00250E18" w:rsidP="00F819EC">
      <w:pPr>
        <w:spacing w:after="0"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 w:rsidRPr="00694D6A">
        <w:rPr>
          <w:rFonts w:ascii="Times New Roman" w:hAnsi="Times New Roman"/>
          <w:b/>
          <w:sz w:val="28"/>
          <w:szCs w:val="28"/>
        </w:rPr>
        <w:t>Прочностные характеристики паяных соединений</w:t>
      </w:r>
    </w:p>
    <w:p w:rsidR="00250E18" w:rsidRPr="00694D6A" w:rsidRDefault="00250E18" w:rsidP="00F819EC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94D6A">
        <w:rPr>
          <w:rFonts w:ascii="Times New Roman" w:hAnsi="Times New Roman"/>
          <w:sz w:val="28"/>
          <w:szCs w:val="28"/>
        </w:rPr>
        <w:t xml:space="preserve">Для определения механических характеристик (прочности при испытании на срез или сдвиг, образцов из листовых материалов, паянных в нахлестку, и предела прочности, для образцов, изготовленных из прутка и паяных в стык) были использованы определенные в предыдущем параграфе оптимальные режимы пайки. Для образцов из нержавеющей </w:t>
      </w:r>
      <w:r w:rsidRPr="00694D6A">
        <w:rPr>
          <w:rFonts w:ascii="Times New Roman" w:hAnsi="Times New Roman"/>
          <w:sz w:val="28"/>
          <w:szCs w:val="28"/>
        </w:rPr>
        <w:lastRenderedPageBreak/>
        <w:t>стали для испытания на срез и определения предела прочности, выбран следующий оптимальный режим: температура 1040-1050 С с выдержкой 15-20 мин. Пайка проводилась в вакуумной печи типа СНВ, контроль температуры осуществлялся при помощи вольфрам-рениевой термопары с фиксированием значений на цифровом вольтметре.</w:t>
      </w:r>
    </w:p>
    <w:p w:rsidR="00250E18" w:rsidRPr="00694D6A" w:rsidRDefault="00250E18" w:rsidP="004B1F33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94D6A">
        <w:rPr>
          <w:rFonts w:ascii="Times New Roman" w:hAnsi="Times New Roman"/>
          <w:sz w:val="28"/>
          <w:szCs w:val="28"/>
        </w:rPr>
        <w:t xml:space="preserve">При испытании образцов из нержавеющей стали, паянных припоем ВПр51, получены следующие результаты (Таблица </w:t>
      </w:r>
      <w:r w:rsidR="002C4E80" w:rsidRPr="00694D6A">
        <w:rPr>
          <w:rFonts w:ascii="Times New Roman" w:hAnsi="Times New Roman"/>
          <w:sz w:val="28"/>
          <w:szCs w:val="28"/>
        </w:rPr>
        <w:t>1</w:t>
      </w:r>
      <w:r w:rsidRPr="00694D6A">
        <w:rPr>
          <w:rFonts w:ascii="Times New Roman" w:hAnsi="Times New Roman"/>
          <w:sz w:val="28"/>
          <w:szCs w:val="28"/>
        </w:rPr>
        <w:t xml:space="preserve"> и </w:t>
      </w:r>
      <w:r w:rsidR="002C4E80" w:rsidRPr="00694D6A">
        <w:rPr>
          <w:rFonts w:ascii="Times New Roman" w:hAnsi="Times New Roman"/>
          <w:sz w:val="28"/>
          <w:szCs w:val="28"/>
        </w:rPr>
        <w:t>2</w:t>
      </w:r>
      <w:r w:rsidRPr="00694D6A">
        <w:rPr>
          <w:rFonts w:ascii="Times New Roman" w:hAnsi="Times New Roman"/>
          <w:sz w:val="28"/>
          <w:szCs w:val="28"/>
        </w:rPr>
        <w:t xml:space="preserve">). </w:t>
      </w:r>
    </w:p>
    <w:p w:rsidR="00E330A0" w:rsidRPr="00E330A0" w:rsidRDefault="00250E18" w:rsidP="00E330A0">
      <w:pPr>
        <w:spacing w:after="0" w:line="360" w:lineRule="auto"/>
        <w:jc w:val="right"/>
        <w:rPr>
          <w:rFonts w:ascii="Times New Roman" w:hAnsi="Times New Roman"/>
          <w:spacing w:val="-6"/>
          <w:sz w:val="24"/>
          <w:szCs w:val="28"/>
        </w:rPr>
      </w:pPr>
      <w:r w:rsidRPr="00E330A0">
        <w:rPr>
          <w:rFonts w:ascii="Times New Roman" w:hAnsi="Times New Roman"/>
          <w:spacing w:val="-6"/>
          <w:sz w:val="24"/>
          <w:szCs w:val="28"/>
        </w:rPr>
        <w:t xml:space="preserve">Таблица </w:t>
      </w:r>
      <w:r w:rsidR="002C4E80" w:rsidRPr="00E330A0">
        <w:rPr>
          <w:rFonts w:ascii="Times New Roman" w:hAnsi="Times New Roman"/>
          <w:spacing w:val="-6"/>
          <w:sz w:val="24"/>
          <w:szCs w:val="28"/>
        </w:rPr>
        <w:t>1</w:t>
      </w:r>
      <w:r w:rsidRPr="00E330A0">
        <w:rPr>
          <w:rFonts w:ascii="Times New Roman" w:hAnsi="Times New Roman"/>
          <w:spacing w:val="-6"/>
          <w:sz w:val="24"/>
          <w:szCs w:val="28"/>
        </w:rPr>
        <w:t xml:space="preserve"> </w:t>
      </w:r>
    </w:p>
    <w:p w:rsidR="00250E18" w:rsidRPr="00E330A0" w:rsidRDefault="00250E18" w:rsidP="00E330A0">
      <w:pPr>
        <w:spacing w:after="0" w:line="360" w:lineRule="auto"/>
        <w:jc w:val="right"/>
        <w:rPr>
          <w:rFonts w:ascii="Times New Roman" w:hAnsi="Times New Roman"/>
          <w:spacing w:val="-6"/>
          <w:sz w:val="24"/>
          <w:szCs w:val="28"/>
        </w:rPr>
      </w:pPr>
      <w:r w:rsidRPr="00E330A0">
        <w:rPr>
          <w:rFonts w:ascii="Times New Roman" w:hAnsi="Times New Roman"/>
          <w:spacing w:val="-6"/>
          <w:sz w:val="24"/>
          <w:szCs w:val="28"/>
        </w:rPr>
        <w:t>Результаты механических испытаний на срез образцов, паянных припоем на основе никеля ВПр51 с охлаждением с печью до 100°С в вакууме</w:t>
      </w:r>
    </w:p>
    <w:tbl>
      <w:tblPr>
        <w:tblW w:w="9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30"/>
        <w:gridCol w:w="1514"/>
        <w:gridCol w:w="1273"/>
        <w:gridCol w:w="1887"/>
        <w:gridCol w:w="1852"/>
        <w:gridCol w:w="1992"/>
      </w:tblGrid>
      <w:tr w:rsidR="00250E18" w:rsidRPr="00694D6A" w:rsidTr="00E74D8E">
        <w:trPr>
          <w:cantSplit/>
          <w:trHeight w:val="404"/>
        </w:trPr>
        <w:tc>
          <w:tcPr>
            <w:tcW w:w="0" w:type="auto"/>
            <w:vMerge w:val="restart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№ образца</w:t>
            </w:r>
          </w:p>
        </w:tc>
        <w:tc>
          <w:tcPr>
            <w:tcW w:w="0" w:type="auto"/>
            <w:gridSpan w:val="2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Геометрические размеры нахлестки</w:t>
            </w:r>
          </w:p>
        </w:tc>
        <w:tc>
          <w:tcPr>
            <w:tcW w:w="0" w:type="auto"/>
            <w:vMerge w:val="restart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Площадь нахлестки, мм</w:t>
            </w:r>
            <w:r w:rsidRPr="00E330A0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852" w:type="dxa"/>
            <w:vMerge w:val="restart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Нагрузка при разрушении, кгс</w:t>
            </w:r>
          </w:p>
        </w:tc>
        <w:tc>
          <w:tcPr>
            <w:tcW w:w="1992" w:type="dxa"/>
            <w:vMerge w:val="restart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 xml:space="preserve">Предел прочности, </w:t>
            </w:r>
            <w:r w:rsidR="00766243" w:rsidRPr="00E330A0">
              <w:rPr>
                <w:rFonts w:ascii="Times New Roman" w:hAnsi="Times New Roman"/>
                <w:sz w:val="24"/>
                <w:szCs w:val="24"/>
              </w:rPr>
              <w:t>М</w:t>
            </w:r>
            <w:r w:rsidR="00E74D8E" w:rsidRPr="00E330A0">
              <w:rPr>
                <w:rFonts w:ascii="Times New Roman" w:hAnsi="Times New Roman"/>
                <w:sz w:val="24"/>
                <w:szCs w:val="24"/>
              </w:rPr>
              <w:t>П</w:t>
            </w:r>
            <w:r w:rsidR="00766243" w:rsidRPr="00E330A0">
              <w:rPr>
                <w:rFonts w:ascii="Times New Roman" w:hAnsi="Times New Roman"/>
                <w:sz w:val="24"/>
                <w:szCs w:val="24"/>
              </w:rPr>
              <w:t>а (</w:t>
            </w:r>
            <w:r w:rsidRPr="00E330A0">
              <w:rPr>
                <w:rFonts w:ascii="Times New Roman" w:hAnsi="Times New Roman"/>
                <w:sz w:val="24"/>
                <w:szCs w:val="24"/>
              </w:rPr>
              <w:t>кгс/мм</w:t>
            </w:r>
            <w:r w:rsidRPr="00E330A0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="00766243" w:rsidRPr="00E330A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</w:tr>
      <w:tr w:rsidR="00250E18" w:rsidRPr="00694D6A" w:rsidTr="00E74D8E">
        <w:trPr>
          <w:cantSplit/>
          <w:trHeight w:val="404"/>
        </w:trPr>
        <w:tc>
          <w:tcPr>
            <w:tcW w:w="0" w:type="auto"/>
            <w:vMerge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Ширина, мм</w:t>
            </w:r>
          </w:p>
        </w:tc>
        <w:tc>
          <w:tcPr>
            <w:tcW w:w="0" w:type="auto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Длина, мм</w:t>
            </w:r>
          </w:p>
        </w:tc>
        <w:tc>
          <w:tcPr>
            <w:tcW w:w="0" w:type="auto"/>
            <w:vMerge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52" w:type="dxa"/>
            <w:vMerge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92" w:type="dxa"/>
            <w:vMerge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50E18" w:rsidRPr="00694D6A" w:rsidTr="00E74D8E">
        <w:trPr>
          <w:trHeight w:val="315"/>
        </w:trPr>
        <w:tc>
          <w:tcPr>
            <w:tcW w:w="9648" w:type="dxa"/>
            <w:gridSpan w:val="6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+20ºС, аморфная лента ВПр51</w:t>
            </w:r>
          </w:p>
        </w:tc>
      </w:tr>
      <w:tr w:rsidR="00250E18" w:rsidRPr="00694D6A" w:rsidTr="00E74D8E">
        <w:trPr>
          <w:trHeight w:val="353"/>
        </w:trPr>
        <w:tc>
          <w:tcPr>
            <w:tcW w:w="0" w:type="auto"/>
            <w:vAlign w:val="center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1.2</w:t>
            </w:r>
          </w:p>
        </w:tc>
        <w:tc>
          <w:tcPr>
            <w:tcW w:w="0" w:type="auto"/>
            <w:vAlign w:val="center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9,35</w:t>
            </w:r>
          </w:p>
        </w:tc>
        <w:tc>
          <w:tcPr>
            <w:tcW w:w="0" w:type="auto"/>
            <w:vAlign w:val="center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0,95</w:t>
            </w:r>
          </w:p>
        </w:tc>
        <w:tc>
          <w:tcPr>
            <w:tcW w:w="0" w:type="auto"/>
            <w:vAlign w:val="center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8,88</w:t>
            </w:r>
          </w:p>
        </w:tc>
        <w:tc>
          <w:tcPr>
            <w:tcW w:w="0" w:type="auto"/>
            <w:vAlign w:val="center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502</w:t>
            </w:r>
          </w:p>
        </w:tc>
        <w:tc>
          <w:tcPr>
            <w:tcW w:w="1991" w:type="dxa"/>
            <w:vAlign w:val="center"/>
          </w:tcPr>
          <w:p w:rsidR="00250E18" w:rsidRPr="00E330A0" w:rsidRDefault="00766243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554 (</w:t>
            </w:r>
            <w:r w:rsidR="00250E18" w:rsidRPr="00E330A0">
              <w:rPr>
                <w:rFonts w:ascii="Times New Roman" w:hAnsi="Times New Roman"/>
                <w:sz w:val="24"/>
                <w:szCs w:val="24"/>
              </w:rPr>
              <w:t>56,53</w:t>
            </w:r>
            <w:r w:rsidRPr="00E330A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</w:tr>
      <w:tr w:rsidR="00250E18" w:rsidRPr="00694D6A" w:rsidTr="00E74D8E">
        <w:trPr>
          <w:trHeight w:val="350"/>
        </w:trPr>
        <w:tc>
          <w:tcPr>
            <w:tcW w:w="0" w:type="auto"/>
            <w:vAlign w:val="center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1.4</w:t>
            </w:r>
          </w:p>
        </w:tc>
        <w:tc>
          <w:tcPr>
            <w:tcW w:w="0" w:type="auto"/>
            <w:vAlign w:val="center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9,55</w:t>
            </w:r>
          </w:p>
        </w:tc>
        <w:tc>
          <w:tcPr>
            <w:tcW w:w="0" w:type="auto"/>
            <w:vAlign w:val="center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0,97</w:t>
            </w:r>
          </w:p>
        </w:tc>
        <w:tc>
          <w:tcPr>
            <w:tcW w:w="0" w:type="auto"/>
            <w:vAlign w:val="center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9,26</w:t>
            </w:r>
          </w:p>
        </w:tc>
        <w:tc>
          <w:tcPr>
            <w:tcW w:w="0" w:type="auto"/>
            <w:vAlign w:val="center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539</w:t>
            </w:r>
          </w:p>
        </w:tc>
        <w:tc>
          <w:tcPr>
            <w:tcW w:w="1991" w:type="dxa"/>
            <w:vAlign w:val="center"/>
          </w:tcPr>
          <w:p w:rsidR="00250E18" w:rsidRPr="00E330A0" w:rsidRDefault="00E74D8E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570 (</w:t>
            </w:r>
            <w:r w:rsidR="00250E18" w:rsidRPr="00E330A0">
              <w:rPr>
                <w:rFonts w:ascii="Times New Roman" w:hAnsi="Times New Roman"/>
                <w:sz w:val="24"/>
                <w:szCs w:val="24"/>
              </w:rPr>
              <w:t>58,2</w:t>
            </w:r>
            <w:r w:rsidRPr="00E330A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</w:tr>
      <w:tr w:rsidR="00250E18" w:rsidRPr="00694D6A" w:rsidTr="00E74D8E">
        <w:tc>
          <w:tcPr>
            <w:tcW w:w="0" w:type="auto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1.6</w:t>
            </w:r>
          </w:p>
        </w:tc>
        <w:tc>
          <w:tcPr>
            <w:tcW w:w="0" w:type="auto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9,67</w:t>
            </w:r>
          </w:p>
        </w:tc>
        <w:tc>
          <w:tcPr>
            <w:tcW w:w="0" w:type="auto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0,93</w:t>
            </w:r>
          </w:p>
        </w:tc>
        <w:tc>
          <w:tcPr>
            <w:tcW w:w="0" w:type="auto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8,99</w:t>
            </w:r>
          </w:p>
        </w:tc>
        <w:tc>
          <w:tcPr>
            <w:tcW w:w="0" w:type="auto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469</w:t>
            </w:r>
          </w:p>
        </w:tc>
        <w:tc>
          <w:tcPr>
            <w:tcW w:w="1991" w:type="dxa"/>
          </w:tcPr>
          <w:p w:rsidR="00250E18" w:rsidRPr="00E330A0" w:rsidRDefault="00E74D8E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512 (</w:t>
            </w:r>
            <w:r w:rsidR="00250E18" w:rsidRPr="00E330A0">
              <w:rPr>
                <w:rFonts w:ascii="Times New Roman" w:hAnsi="Times New Roman"/>
                <w:sz w:val="24"/>
                <w:szCs w:val="24"/>
              </w:rPr>
              <w:t>52,2</w:t>
            </w:r>
            <w:r w:rsidRPr="00E330A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</w:tr>
      <w:tr w:rsidR="00250E18" w:rsidRPr="00694D6A" w:rsidTr="00E74D8E">
        <w:tc>
          <w:tcPr>
            <w:tcW w:w="9648" w:type="dxa"/>
            <w:gridSpan w:val="6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+600ºС, аморфная лента ВПр51</w:t>
            </w:r>
          </w:p>
        </w:tc>
      </w:tr>
      <w:tr w:rsidR="00250E18" w:rsidRPr="00694D6A" w:rsidTr="00E74D8E">
        <w:tc>
          <w:tcPr>
            <w:tcW w:w="0" w:type="auto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0" w:type="auto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9,55</w:t>
            </w:r>
          </w:p>
        </w:tc>
        <w:tc>
          <w:tcPr>
            <w:tcW w:w="0" w:type="auto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0,97</w:t>
            </w:r>
          </w:p>
        </w:tc>
        <w:tc>
          <w:tcPr>
            <w:tcW w:w="0" w:type="auto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9,26</w:t>
            </w:r>
          </w:p>
        </w:tc>
        <w:tc>
          <w:tcPr>
            <w:tcW w:w="0" w:type="auto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320</w:t>
            </w:r>
          </w:p>
        </w:tc>
        <w:tc>
          <w:tcPr>
            <w:tcW w:w="1991" w:type="dxa"/>
          </w:tcPr>
          <w:p w:rsidR="00250E18" w:rsidRPr="00E330A0" w:rsidRDefault="00E74D8E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339 (</w:t>
            </w:r>
            <w:r w:rsidR="00250E18" w:rsidRPr="00E330A0">
              <w:rPr>
                <w:rFonts w:ascii="Times New Roman" w:hAnsi="Times New Roman"/>
                <w:sz w:val="24"/>
                <w:szCs w:val="24"/>
              </w:rPr>
              <w:t>34,56</w:t>
            </w:r>
            <w:r w:rsidRPr="00E330A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</w:tr>
      <w:tr w:rsidR="00250E18" w:rsidRPr="00694D6A" w:rsidTr="00E74D8E">
        <w:tc>
          <w:tcPr>
            <w:tcW w:w="0" w:type="auto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2.3</w:t>
            </w:r>
          </w:p>
        </w:tc>
        <w:tc>
          <w:tcPr>
            <w:tcW w:w="0" w:type="auto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9,8</w:t>
            </w:r>
          </w:p>
        </w:tc>
        <w:tc>
          <w:tcPr>
            <w:tcW w:w="0" w:type="auto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0,93</w:t>
            </w:r>
          </w:p>
        </w:tc>
        <w:tc>
          <w:tcPr>
            <w:tcW w:w="0" w:type="auto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9,11</w:t>
            </w:r>
          </w:p>
        </w:tc>
        <w:tc>
          <w:tcPr>
            <w:tcW w:w="0" w:type="auto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311</w:t>
            </w:r>
          </w:p>
        </w:tc>
        <w:tc>
          <w:tcPr>
            <w:tcW w:w="1991" w:type="dxa"/>
          </w:tcPr>
          <w:p w:rsidR="00250E18" w:rsidRPr="00E330A0" w:rsidRDefault="00E74D8E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334 (</w:t>
            </w:r>
            <w:r w:rsidR="00250E18" w:rsidRPr="00E330A0">
              <w:rPr>
                <w:rFonts w:ascii="Times New Roman" w:hAnsi="Times New Roman"/>
                <w:sz w:val="24"/>
                <w:szCs w:val="24"/>
              </w:rPr>
              <w:t>34,11</w:t>
            </w:r>
            <w:r w:rsidRPr="00E330A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</w:tr>
      <w:tr w:rsidR="00250E18" w:rsidRPr="00694D6A" w:rsidTr="00E74D8E">
        <w:tc>
          <w:tcPr>
            <w:tcW w:w="0" w:type="auto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2.5</w:t>
            </w:r>
          </w:p>
        </w:tc>
        <w:tc>
          <w:tcPr>
            <w:tcW w:w="0" w:type="auto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9,7</w:t>
            </w:r>
          </w:p>
        </w:tc>
        <w:tc>
          <w:tcPr>
            <w:tcW w:w="0" w:type="auto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0,95</w:t>
            </w:r>
          </w:p>
        </w:tc>
        <w:tc>
          <w:tcPr>
            <w:tcW w:w="0" w:type="auto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9,23</w:t>
            </w:r>
          </w:p>
        </w:tc>
        <w:tc>
          <w:tcPr>
            <w:tcW w:w="0" w:type="auto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316</w:t>
            </w:r>
          </w:p>
        </w:tc>
        <w:tc>
          <w:tcPr>
            <w:tcW w:w="1991" w:type="dxa"/>
          </w:tcPr>
          <w:p w:rsidR="00250E18" w:rsidRPr="00E330A0" w:rsidRDefault="00E74D8E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335 (</w:t>
            </w:r>
            <w:r w:rsidR="00250E18" w:rsidRPr="00E330A0">
              <w:rPr>
                <w:rFonts w:ascii="Times New Roman" w:hAnsi="Times New Roman"/>
                <w:sz w:val="24"/>
                <w:szCs w:val="24"/>
              </w:rPr>
              <w:t>34,20</w:t>
            </w:r>
            <w:r w:rsidRPr="00E330A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</w:tr>
      <w:tr w:rsidR="00250E18" w:rsidRPr="00694D6A" w:rsidTr="00E74D8E">
        <w:tc>
          <w:tcPr>
            <w:tcW w:w="0" w:type="auto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2.7</w:t>
            </w:r>
          </w:p>
        </w:tc>
        <w:tc>
          <w:tcPr>
            <w:tcW w:w="0" w:type="auto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9,8</w:t>
            </w:r>
          </w:p>
        </w:tc>
        <w:tc>
          <w:tcPr>
            <w:tcW w:w="0" w:type="auto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0,94</w:t>
            </w:r>
          </w:p>
        </w:tc>
        <w:tc>
          <w:tcPr>
            <w:tcW w:w="0" w:type="auto"/>
          </w:tcPr>
          <w:p w:rsidR="00250E18" w:rsidRPr="00E330A0" w:rsidRDefault="00250E18" w:rsidP="00E330A0">
            <w:pPr>
              <w:tabs>
                <w:tab w:val="left" w:pos="405"/>
                <w:tab w:val="center" w:pos="702"/>
              </w:tabs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9,21</w:t>
            </w:r>
          </w:p>
        </w:tc>
        <w:tc>
          <w:tcPr>
            <w:tcW w:w="0" w:type="auto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318</w:t>
            </w:r>
          </w:p>
        </w:tc>
        <w:tc>
          <w:tcPr>
            <w:tcW w:w="1991" w:type="dxa"/>
          </w:tcPr>
          <w:p w:rsidR="00250E18" w:rsidRPr="00E330A0" w:rsidRDefault="00E74D8E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30A0">
              <w:rPr>
                <w:rFonts w:ascii="Times New Roman" w:hAnsi="Times New Roman"/>
                <w:sz w:val="24"/>
                <w:szCs w:val="24"/>
              </w:rPr>
              <w:t>338 (</w:t>
            </w:r>
            <w:r w:rsidR="00250E18" w:rsidRPr="00E330A0">
              <w:rPr>
                <w:rFonts w:ascii="Times New Roman" w:hAnsi="Times New Roman"/>
                <w:sz w:val="24"/>
                <w:szCs w:val="24"/>
              </w:rPr>
              <w:t>34,53</w:t>
            </w:r>
            <w:r w:rsidRPr="00E330A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</w:tr>
    </w:tbl>
    <w:p w:rsidR="00E330A0" w:rsidRDefault="00E330A0" w:rsidP="00995A76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E330A0" w:rsidRDefault="00E330A0" w:rsidP="00995A76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E330A0" w:rsidRDefault="00E330A0" w:rsidP="00995A76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E330A0" w:rsidRDefault="00E330A0" w:rsidP="00995A76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E330A0" w:rsidRDefault="00E330A0" w:rsidP="00995A76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E330A0" w:rsidRDefault="00E330A0" w:rsidP="00995A76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E330A0" w:rsidRDefault="00E330A0" w:rsidP="00995A76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E330A0" w:rsidRDefault="00E330A0" w:rsidP="00995A76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E330A0" w:rsidRPr="00E330A0" w:rsidRDefault="00250E18" w:rsidP="00E330A0">
      <w:pPr>
        <w:spacing w:after="0" w:line="360" w:lineRule="auto"/>
        <w:jc w:val="right"/>
        <w:rPr>
          <w:rFonts w:ascii="Times New Roman" w:hAnsi="Times New Roman"/>
          <w:sz w:val="24"/>
          <w:szCs w:val="28"/>
        </w:rPr>
      </w:pPr>
      <w:r w:rsidRPr="00E330A0">
        <w:rPr>
          <w:rFonts w:ascii="Times New Roman" w:hAnsi="Times New Roman"/>
          <w:sz w:val="24"/>
          <w:szCs w:val="28"/>
        </w:rPr>
        <w:lastRenderedPageBreak/>
        <w:t xml:space="preserve">Таблица </w:t>
      </w:r>
      <w:r w:rsidR="002C4E80" w:rsidRPr="00E330A0">
        <w:rPr>
          <w:rFonts w:ascii="Times New Roman" w:hAnsi="Times New Roman"/>
          <w:sz w:val="24"/>
          <w:szCs w:val="28"/>
        </w:rPr>
        <w:t>2</w:t>
      </w:r>
      <w:r w:rsidRPr="00E330A0">
        <w:rPr>
          <w:rFonts w:ascii="Times New Roman" w:hAnsi="Times New Roman"/>
          <w:sz w:val="24"/>
          <w:szCs w:val="28"/>
        </w:rPr>
        <w:t xml:space="preserve"> </w:t>
      </w:r>
    </w:p>
    <w:p w:rsidR="00250E18" w:rsidRPr="00E330A0" w:rsidRDefault="00250E18" w:rsidP="00E330A0">
      <w:pPr>
        <w:spacing w:after="0" w:line="360" w:lineRule="auto"/>
        <w:jc w:val="right"/>
        <w:rPr>
          <w:rFonts w:ascii="Times New Roman" w:hAnsi="Times New Roman"/>
          <w:sz w:val="24"/>
          <w:szCs w:val="28"/>
        </w:rPr>
      </w:pPr>
      <w:r w:rsidRPr="00E330A0">
        <w:rPr>
          <w:rFonts w:ascii="Times New Roman" w:hAnsi="Times New Roman"/>
          <w:sz w:val="24"/>
          <w:szCs w:val="28"/>
        </w:rPr>
        <w:t>Результаты механических испытаний на растяжение образцов, паянных припоем на основе никеля ВПр51 с охлаждением с печью до 100°С в вакууме</w:t>
      </w:r>
    </w:p>
    <w:tbl>
      <w:tblPr>
        <w:tblW w:w="496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5"/>
        <w:gridCol w:w="3542"/>
        <w:gridCol w:w="24"/>
        <w:gridCol w:w="2070"/>
        <w:gridCol w:w="35"/>
        <w:gridCol w:w="2359"/>
      </w:tblGrid>
      <w:tr w:rsidR="00250E18" w:rsidRPr="00694D6A" w:rsidTr="00394CC5">
        <w:trPr>
          <w:cantSplit/>
          <w:trHeight w:val="782"/>
        </w:trPr>
        <w:tc>
          <w:tcPr>
            <w:tcW w:w="643" w:type="pct"/>
            <w:tcBorders>
              <w:bottom w:val="single" w:sz="4" w:space="0" w:color="auto"/>
            </w:tcBorders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E330A0">
              <w:rPr>
                <w:rFonts w:ascii="Times New Roman" w:hAnsi="Times New Roman"/>
                <w:sz w:val="24"/>
                <w:szCs w:val="28"/>
              </w:rPr>
              <w:t>№ образца</w:t>
            </w:r>
          </w:p>
        </w:tc>
        <w:tc>
          <w:tcPr>
            <w:tcW w:w="1922" w:type="pct"/>
            <w:tcBorders>
              <w:bottom w:val="single" w:sz="4" w:space="0" w:color="auto"/>
            </w:tcBorders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E330A0">
              <w:rPr>
                <w:rFonts w:ascii="Times New Roman" w:hAnsi="Times New Roman"/>
                <w:sz w:val="24"/>
                <w:szCs w:val="28"/>
              </w:rPr>
              <w:t xml:space="preserve">Диаметр образца, мм </w:t>
            </w:r>
          </w:p>
        </w:tc>
        <w:tc>
          <w:tcPr>
            <w:tcW w:w="1136" w:type="pct"/>
            <w:gridSpan w:val="2"/>
            <w:tcBorders>
              <w:bottom w:val="single" w:sz="4" w:space="0" w:color="auto"/>
            </w:tcBorders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E330A0">
              <w:rPr>
                <w:rFonts w:ascii="Times New Roman" w:hAnsi="Times New Roman"/>
                <w:sz w:val="24"/>
                <w:szCs w:val="28"/>
              </w:rPr>
              <w:t>Нагрузка при разрушении, кгс</w:t>
            </w:r>
          </w:p>
        </w:tc>
        <w:tc>
          <w:tcPr>
            <w:tcW w:w="1299" w:type="pct"/>
            <w:gridSpan w:val="2"/>
            <w:tcBorders>
              <w:bottom w:val="single" w:sz="4" w:space="0" w:color="auto"/>
            </w:tcBorders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E330A0">
              <w:rPr>
                <w:rFonts w:ascii="Times New Roman" w:hAnsi="Times New Roman"/>
                <w:sz w:val="24"/>
                <w:szCs w:val="28"/>
              </w:rPr>
              <w:t xml:space="preserve">Предел прочности, </w:t>
            </w:r>
            <w:r w:rsidR="00E74D8E" w:rsidRPr="00E330A0">
              <w:rPr>
                <w:rFonts w:ascii="Times New Roman" w:hAnsi="Times New Roman"/>
                <w:sz w:val="24"/>
                <w:szCs w:val="28"/>
              </w:rPr>
              <w:t>МПа (</w:t>
            </w:r>
            <w:r w:rsidRPr="00E330A0">
              <w:rPr>
                <w:rFonts w:ascii="Times New Roman" w:hAnsi="Times New Roman"/>
                <w:sz w:val="24"/>
                <w:szCs w:val="28"/>
              </w:rPr>
              <w:t>кгс/ мм</w:t>
            </w:r>
            <w:r w:rsidRPr="00E330A0">
              <w:rPr>
                <w:rFonts w:ascii="Times New Roman" w:hAnsi="Times New Roman"/>
                <w:sz w:val="24"/>
                <w:szCs w:val="28"/>
                <w:vertAlign w:val="superscript"/>
              </w:rPr>
              <w:t>2</w:t>
            </w:r>
            <w:r w:rsidR="00E74D8E" w:rsidRPr="00E330A0">
              <w:rPr>
                <w:rFonts w:ascii="Times New Roman" w:hAnsi="Times New Roman"/>
                <w:sz w:val="24"/>
                <w:szCs w:val="28"/>
              </w:rPr>
              <w:t>)</w:t>
            </w:r>
          </w:p>
        </w:tc>
      </w:tr>
      <w:tr w:rsidR="00250E18" w:rsidRPr="00694D6A" w:rsidTr="00995A76">
        <w:trPr>
          <w:trHeight w:val="341"/>
        </w:trPr>
        <w:tc>
          <w:tcPr>
            <w:tcW w:w="5000" w:type="pct"/>
            <w:gridSpan w:val="6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E330A0">
              <w:rPr>
                <w:rFonts w:ascii="Times New Roman" w:hAnsi="Times New Roman"/>
                <w:sz w:val="24"/>
                <w:szCs w:val="28"/>
              </w:rPr>
              <w:t>+20ºС, аморфная лента ВПр51</w:t>
            </w:r>
          </w:p>
        </w:tc>
      </w:tr>
      <w:tr w:rsidR="00250E18" w:rsidRPr="00694D6A" w:rsidTr="00394CC5">
        <w:tc>
          <w:tcPr>
            <w:tcW w:w="643" w:type="pct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E330A0">
              <w:rPr>
                <w:rFonts w:ascii="Times New Roman" w:hAnsi="Times New Roman"/>
                <w:sz w:val="24"/>
                <w:szCs w:val="28"/>
              </w:rPr>
              <w:t>1.1</w:t>
            </w:r>
          </w:p>
        </w:tc>
        <w:tc>
          <w:tcPr>
            <w:tcW w:w="1922" w:type="pct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E330A0">
              <w:rPr>
                <w:rFonts w:ascii="Times New Roman" w:hAnsi="Times New Roman"/>
                <w:sz w:val="24"/>
                <w:szCs w:val="28"/>
              </w:rPr>
              <w:t>4,96</w:t>
            </w:r>
          </w:p>
        </w:tc>
        <w:tc>
          <w:tcPr>
            <w:tcW w:w="1155" w:type="pct"/>
            <w:gridSpan w:val="3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E330A0">
              <w:rPr>
                <w:rFonts w:ascii="Times New Roman" w:hAnsi="Times New Roman"/>
                <w:sz w:val="24"/>
                <w:szCs w:val="28"/>
              </w:rPr>
              <w:t>1185</w:t>
            </w:r>
          </w:p>
        </w:tc>
        <w:tc>
          <w:tcPr>
            <w:tcW w:w="1280" w:type="pct"/>
          </w:tcPr>
          <w:p w:rsidR="00250E18" w:rsidRPr="00E330A0" w:rsidRDefault="00E74D8E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E330A0">
              <w:rPr>
                <w:rFonts w:ascii="Times New Roman" w:hAnsi="Times New Roman"/>
                <w:sz w:val="24"/>
                <w:szCs w:val="28"/>
              </w:rPr>
              <w:t>601 (</w:t>
            </w:r>
            <w:r w:rsidR="00250E18" w:rsidRPr="00E330A0">
              <w:rPr>
                <w:rFonts w:ascii="Times New Roman" w:hAnsi="Times New Roman"/>
                <w:sz w:val="24"/>
                <w:szCs w:val="28"/>
              </w:rPr>
              <w:t>61,3</w:t>
            </w:r>
            <w:r w:rsidRPr="00E330A0">
              <w:rPr>
                <w:rFonts w:ascii="Times New Roman" w:hAnsi="Times New Roman"/>
                <w:sz w:val="24"/>
                <w:szCs w:val="28"/>
              </w:rPr>
              <w:t>)</w:t>
            </w:r>
          </w:p>
        </w:tc>
      </w:tr>
      <w:tr w:rsidR="00250E18" w:rsidRPr="00694D6A" w:rsidTr="00394CC5">
        <w:tc>
          <w:tcPr>
            <w:tcW w:w="643" w:type="pct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E330A0">
              <w:rPr>
                <w:rFonts w:ascii="Times New Roman" w:hAnsi="Times New Roman"/>
                <w:sz w:val="24"/>
                <w:szCs w:val="28"/>
              </w:rPr>
              <w:t>1.2</w:t>
            </w:r>
          </w:p>
        </w:tc>
        <w:tc>
          <w:tcPr>
            <w:tcW w:w="1922" w:type="pct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E330A0">
              <w:rPr>
                <w:rFonts w:ascii="Times New Roman" w:hAnsi="Times New Roman"/>
                <w:sz w:val="24"/>
                <w:szCs w:val="28"/>
              </w:rPr>
              <w:t>4,97</w:t>
            </w:r>
          </w:p>
        </w:tc>
        <w:tc>
          <w:tcPr>
            <w:tcW w:w="1155" w:type="pct"/>
            <w:gridSpan w:val="3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E330A0">
              <w:rPr>
                <w:rFonts w:ascii="Times New Roman" w:hAnsi="Times New Roman"/>
                <w:sz w:val="24"/>
                <w:szCs w:val="28"/>
              </w:rPr>
              <w:t>1136</w:t>
            </w:r>
          </w:p>
        </w:tc>
        <w:tc>
          <w:tcPr>
            <w:tcW w:w="1280" w:type="pct"/>
          </w:tcPr>
          <w:p w:rsidR="00250E18" w:rsidRPr="00E330A0" w:rsidRDefault="00E74D8E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E330A0">
              <w:rPr>
                <w:rFonts w:ascii="Times New Roman" w:hAnsi="Times New Roman"/>
                <w:sz w:val="24"/>
                <w:szCs w:val="28"/>
              </w:rPr>
              <w:t>574 (</w:t>
            </w:r>
            <w:r w:rsidR="00250E18" w:rsidRPr="00E330A0">
              <w:rPr>
                <w:rFonts w:ascii="Times New Roman" w:hAnsi="Times New Roman"/>
                <w:sz w:val="24"/>
                <w:szCs w:val="28"/>
              </w:rPr>
              <w:t>58,6</w:t>
            </w:r>
            <w:r w:rsidRPr="00E330A0">
              <w:rPr>
                <w:rFonts w:ascii="Times New Roman" w:hAnsi="Times New Roman"/>
                <w:sz w:val="24"/>
                <w:szCs w:val="28"/>
              </w:rPr>
              <w:t>)</w:t>
            </w:r>
          </w:p>
        </w:tc>
      </w:tr>
      <w:tr w:rsidR="00250E18" w:rsidRPr="00694D6A" w:rsidTr="00394CC5">
        <w:tc>
          <w:tcPr>
            <w:tcW w:w="643" w:type="pct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E330A0">
              <w:rPr>
                <w:rFonts w:ascii="Times New Roman" w:hAnsi="Times New Roman"/>
                <w:sz w:val="24"/>
                <w:szCs w:val="28"/>
              </w:rPr>
              <w:t>1.3</w:t>
            </w:r>
          </w:p>
        </w:tc>
        <w:tc>
          <w:tcPr>
            <w:tcW w:w="1922" w:type="pct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E330A0">
              <w:rPr>
                <w:rFonts w:ascii="Times New Roman" w:hAnsi="Times New Roman"/>
                <w:sz w:val="24"/>
                <w:szCs w:val="28"/>
              </w:rPr>
              <w:t>4,95</w:t>
            </w:r>
          </w:p>
        </w:tc>
        <w:tc>
          <w:tcPr>
            <w:tcW w:w="1155" w:type="pct"/>
            <w:gridSpan w:val="3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E330A0">
              <w:rPr>
                <w:rFonts w:ascii="Times New Roman" w:hAnsi="Times New Roman"/>
                <w:sz w:val="24"/>
                <w:szCs w:val="28"/>
              </w:rPr>
              <w:t>1168</w:t>
            </w:r>
          </w:p>
        </w:tc>
        <w:tc>
          <w:tcPr>
            <w:tcW w:w="1280" w:type="pct"/>
          </w:tcPr>
          <w:p w:rsidR="00250E18" w:rsidRPr="00E330A0" w:rsidRDefault="00E74D8E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E330A0">
              <w:rPr>
                <w:rFonts w:ascii="Times New Roman" w:hAnsi="Times New Roman"/>
                <w:sz w:val="24"/>
                <w:szCs w:val="28"/>
              </w:rPr>
              <w:t>595 (</w:t>
            </w:r>
            <w:r w:rsidR="00250E18" w:rsidRPr="00E330A0">
              <w:rPr>
                <w:rFonts w:ascii="Times New Roman" w:hAnsi="Times New Roman"/>
                <w:sz w:val="24"/>
                <w:szCs w:val="28"/>
              </w:rPr>
              <w:t>60,7</w:t>
            </w:r>
            <w:r w:rsidRPr="00E330A0">
              <w:rPr>
                <w:rFonts w:ascii="Times New Roman" w:hAnsi="Times New Roman"/>
                <w:sz w:val="24"/>
                <w:szCs w:val="28"/>
              </w:rPr>
              <w:t>)</w:t>
            </w:r>
          </w:p>
        </w:tc>
      </w:tr>
      <w:tr w:rsidR="00250E18" w:rsidRPr="00694D6A" w:rsidTr="00394CC5">
        <w:tc>
          <w:tcPr>
            <w:tcW w:w="5000" w:type="pct"/>
            <w:gridSpan w:val="6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E330A0">
              <w:rPr>
                <w:rFonts w:ascii="Times New Roman" w:hAnsi="Times New Roman"/>
                <w:sz w:val="24"/>
                <w:szCs w:val="28"/>
              </w:rPr>
              <w:t>+600ºС, аморфная лента ВПр51</w:t>
            </w:r>
          </w:p>
        </w:tc>
      </w:tr>
      <w:tr w:rsidR="00250E18" w:rsidRPr="00694D6A" w:rsidTr="00394CC5">
        <w:trPr>
          <w:trHeight w:val="453"/>
        </w:trPr>
        <w:tc>
          <w:tcPr>
            <w:tcW w:w="643" w:type="pct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E330A0">
              <w:rPr>
                <w:rFonts w:ascii="Times New Roman" w:hAnsi="Times New Roman"/>
                <w:sz w:val="24"/>
                <w:szCs w:val="28"/>
              </w:rPr>
              <w:t>1.4</w:t>
            </w:r>
          </w:p>
        </w:tc>
        <w:tc>
          <w:tcPr>
            <w:tcW w:w="1935" w:type="pct"/>
            <w:gridSpan w:val="2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E330A0">
              <w:rPr>
                <w:rFonts w:ascii="Times New Roman" w:hAnsi="Times New Roman"/>
                <w:sz w:val="24"/>
                <w:szCs w:val="28"/>
              </w:rPr>
              <w:t>4,97</w:t>
            </w:r>
          </w:p>
        </w:tc>
        <w:tc>
          <w:tcPr>
            <w:tcW w:w="1142" w:type="pct"/>
            <w:gridSpan w:val="2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E330A0">
              <w:rPr>
                <w:rFonts w:ascii="Times New Roman" w:hAnsi="Times New Roman"/>
                <w:sz w:val="24"/>
                <w:szCs w:val="28"/>
              </w:rPr>
              <w:t>587</w:t>
            </w:r>
          </w:p>
        </w:tc>
        <w:tc>
          <w:tcPr>
            <w:tcW w:w="1280" w:type="pct"/>
          </w:tcPr>
          <w:p w:rsidR="00250E18" w:rsidRPr="00E330A0" w:rsidRDefault="00E74D8E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E330A0">
              <w:rPr>
                <w:rFonts w:ascii="Times New Roman" w:hAnsi="Times New Roman"/>
                <w:sz w:val="24"/>
                <w:szCs w:val="28"/>
              </w:rPr>
              <w:t>297 (</w:t>
            </w:r>
            <w:r w:rsidR="00250E18" w:rsidRPr="00E330A0">
              <w:rPr>
                <w:rFonts w:ascii="Times New Roman" w:hAnsi="Times New Roman"/>
                <w:sz w:val="24"/>
                <w:szCs w:val="28"/>
              </w:rPr>
              <w:t>30,3</w:t>
            </w:r>
            <w:r w:rsidRPr="00E330A0">
              <w:rPr>
                <w:rFonts w:ascii="Times New Roman" w:hAnsi="Times New Roman"/>
                <w:sz w:val="24"/>
                <w:szCs w:val="28"/>
              </w:rPr>
              <w:t>)</w:t>
            </w:r>
          </w:p>
        </w:tc>
      </w:tr>
      <w:tr w:rsidR="00250E18" w:rsidRPr="00694D6A" w:rsidTr="00394CC5">
        <w:tc>
          <w:tcPr>
            <w:tcW w:w="643" w:type="pct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E330A0">
              <w:rPr>
                <w:rFonts w:ascii="Times New Roman" w:hAnsi="Times New Roman"/>
                <w:sz w:val="24"/>
                <w:szCs w:val="28"/>
              </w:rPr>
              <w:t>1.5</w:t>
            </w:r>
          </w:p>
        </w:tc>
        <w:tc>
          <w:tcPr>
            <w:tcW w:w="1935" w:type="pct"/>
            <w:gridSpan w:val="2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E330A0">
              <w:rPr>
                <w:rFonts w:ascii="Times New Roman" w:hAnsi="Times New Roman"/>
                <w:sz w:val="24"/>
                <w:szCs w:val="28"/>
              </w:rPr>
              <w:t>4,97</w:t>
            </w:r>
          </w:p>
        </w:tc>
        <w:tc>
          <w:tcPr>
            <w:tcW w:w="1142" w:type="pct"/>
            <w:gridSpan w:val="2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E330A0">
              <w:rPr>
                <w:rFonts w:ascii="Times New Roman" w:hAnsi="Times New Roman"/>
                <w:sz w:val="24"/>
                <w:szCs w:val="28"/>
              </w:rPr>
              <w:t>520</w:t>
            </w:r>
          </w:p>
        </w:tc>
        <w:tc>
          <w:tcPr>
            <w:tcW w:w="1280" w:type="pct"/>
          </w:tcPr>
          <w:p w:rsidR="00250E18" w:rsidRPr="00E330A0" w:rsidRDefault="00E74D8E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E330A0">
              <w:rPr>
                <w:rFonts w:ascii="Times New Roman" w:hAnsi="Times New Roman"/>
                <w:sz w:val="24"/>
                <w:szCs w:val="28"/>
              </w:rPr>
              <w:t>263 (</w:t>
            </w:r>
            <w:r w:rsidR="00250E18" w:rsidRPr="00E330A0">
              <w:rPr>
                <w:rFonts w:ascii="Times New Roman" w:hAnsi="Times New Roman"/>
                <w:sz w:val="24"/>
                <w:szCs w:val="28"/>
              </w:rPr>
              <w:t>26,8</w:t>
            </w:r>
            <w:r w:rsidRPr="00E330A0">
              <w:rPr>
                <w:rFonts w:ascii="Times New Roman" w:hAnsi="Times New Roman"/>
                <w:sz w:val="24"/>
                <w:szCs w:val="28"/>
              </w:rPr>
              <w:t>)</w:t>
            </w:r>
          </w:p>
        </w:tc>
      </w:tr>
      <w:tr w:rsidR="00250E18" w:rsidRPr="00694D6A" w:rsidTr="00394CC5">
        <w:tc>
          <w:tcPr>
            <w:tcW w:w="643" w:type="pct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E330A0">
              <w:rPr>
                <w:rFonts w:ascii="Times New Roman" w:hAnsi="Times New Roman"/>
                <w:sz w:val="24"/>
                <w:szCs w:val="28"/>
              </w:rPr>
              <w:t>1.6</w:t>
            </w:r>
          </w:p>
        </w:tc>
        <w:tc>
          <w:tcPr>
            <w:tcW w:w="1935" w:type="pct"/>
            <w:gridSpan w:val="2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E330A0">
              <w:rPr>
                <w:rFonts w:ascii="Times New Roman" w:hAnsi="Times New Roman"/>
                <w:sz w:val="24"/>
                <w:szCs w:val="28"/>
              </w:rPr>
              <w:t>4,97</w:t>
            </w:r>
          </w:p>
        </w:tc>
        <w:tc>
          <w:tcPr>
            <w:tcW w:w="1142" w:type="pct"/>
            <w:gridSpan w:val="2"/>
          </w:tcPr>
          <w:p w:rsidR="00250E18" w:rsidRPr="00E330A0" w:rsidRDefault="00250E18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E330A0">
              <w:rPr>
                <w:rFonts w:ascii="Times New Roman" w:hAnsi="Times New Roman"/>
                <w:sz w:val="24"/>
                <w:szCs w:val="28"/>
              </w:rPr>
              <w:t>602</w:t>
            </w:r>
          </w:p>
        </w:tc>
        <w:tc>
          <w:tcPr>
            <w:tcW w:w="1280" w:type="pct"/>
          </w:tcPr>
          <w:p w:rsidR="00250E18" w:rsidRPr="00E330A0" w:rsidRDefault="00E74D8E" w:rsidP="00E330A0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E330A0">
              <w:rPr>
                <w:rFonts w:ascii="Times New Roman" w:hAnsi="Times New Roman"/>
                <w:sz w:val="24"/>
                <w:szCs w:val="28"/>
              </w:rPr>
              <w:t>304 (</w:t>
            </w:r>
            <w:r w:rsidR="00250E18" w:rsidRPr="00E330A0">
              <w:rPr>
                <w:rFonts w:ascii="Times New Roman" w:hAnsi="Times New Roman"/>
                <w:sz w:val="24"/>
                <w:szCs w:val="28"/>
              </w:rPr>
              <w:t>31,0</w:t>
            </w:r>
            <w:r w:rsidRPr="00E330A0">
              <w:rPr>
                <w:rFonts w:ascii="Times New Roman" w:hAnsi="Times New Roman"/>
                <w:sz w:val="24"/>
                <w:szCs w:val="28"/>
              </w:rPr>
              <w:t>)</w:t>
            </w:r>
          </w:p>
        </w:tc>
      </w:tr>
    </w:tbl>
    <w:p w:rsidR="00E330A0" w:rsidRDefault="00E330A0" w:rsidP="00250E18">
      <w:pPr>
        <w:pStyle w:val="a3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250E18" w:rsidRDefault="00250E18" w:rsidP="00250E18">
      <w:pPr>
        <w:pStyle w:val="a3"/>
        <w:spacing w:line="360" w:lineRule="auto"/>
        <w:ind w:firstLine="708"/>
        <w:jc w:val="both"/>
        <w:rPr>
          <w:rFonts w:ascii="Times New Roman" w:eastAsia="MS Mincho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Следует отметить, что полученные результаты прочности при испытании на срез и определения предела прочности, находятся на уровне прочности основного материала (нержавеющей стали марки 12Х18Н10Т) при комнатной</w:t>
      </w:r>
      <w:r w:rsidR="006E542F">
        <w:rPr>
          <w:rFonts w:ascii="Times New Roman" w:hAnsi="Times New Roman" w:cs="Times New Roman"/>
          <w:sz w:val="28"/>
          <w:szCs w:val="28"/>
        </w:rPr>
        <w:t xml:space="preserve"> температуре</w:t>
      </w:r>
      <w:r>
        <w:rPr>
          <w:rFonts w:ascii="Times New Roman" w:hAnsi="Times New Roman" w:cs="Times New Roman"/>
          <w:sz w:val="28"/>
          <w:szCs w:val="28"/>
        </w:rPr>
        <w:t xml:space="preserve">. При повышенной температуре прочность паяного соединения составила 75-80% от прочности основного материала, что является допустимым для применения пайки для ненесущих элементов конструкций (сотовых панелей, ЗПК, теплообменников). Предел прочности стали данной марки составляет </w:t>
      </w:r>
      <w:r w:rsidR="00204267">
        <w:rPr>
          <w:rFonts w:ascii="Times New Roman" w:hAnsi="Times New Roman" w:cs="Times New Roman"/>
          <w:sz w:val="28"/>
          <w:szCs w:val="28"/>
        </w:rPr>
        <w:t>510-539 МПа (</w:t>
      </w:r>
      <w:r>
        <w:rPr>
          <w:rFonts w:ascii="Times New Roman" w:hAnsi="Times New Roman" w:cs="Times New Roman"/>
          <w:sz w:val="28"/>
          <w:szCs w:val="28"/>
        </w:rPr>
        <w:t>52-55 кгс</w:t>
      </w:r>
      <w:r w:rsidR="00204267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>мм</w:t>
      </w:r>
      <w:r w:rsidR="00204267" w:rsidRPr="00204267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204267">
        <w:rPr>
          <w:rFonts w:ascii="Times New Roman" w:hAnsi="Times New Roman" w:cs="Times New Roman"/>
          <w:sz w:val="28"/>
          <w:szCs w:val="28"/>
        </w:rPr>
        <w:t xml:space="preserve">) </w:t>
      </w: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="006E542F">
        <w:rPr>
          <w:rFonts w:ascii="Times New Roman" w:hAnsi="Times New Roman" w:cs="Times New Roman"/>
          <w:sz w:val="28"/>
          <w:szCs w:val="28"/>
        </w:rPr>
        <w:t>отожжённом</w:t>
      </w:r>
      <w:r>
        <w:rPr>
          <w:rFonts w:ascii="Times New Roman" w:hAnsi="Times New Roman" w:cs="Times New Roman"/>
          <w:sz w:val="28"/>
          <w:szCs w:val="28"/>
        </w:rPr>
        <w:t xml:space="preserve"> состоянии при комнатной температуре, и </w:t>
      </w:r>
      <w:r w:rsidR="00204267">
        <w:rPr>
          <w:rFonts w:ascii="Times New Roman" w:hAnsi="Times New Roman" w:cs="Times New Roman"/>
          <w:sz w:val="28"/>
          <w:szCs w:val="28"/>
        </w:rPr>
        <w:t>392 МПа (</w:t>
      </w:r>
      <w:r>
        <w:rPr>
          <w:rFonts w:ascii="Times New Roman" w:hAnsi="Times New Roman" w:cs="Times New Roman"/>
          <w:sz w:val="28"/>
          <w:szCs w:val="28"/>
        </w:rPr>
        <w:t xml:space="preserve">40 </w:t>
      </w:r>
      <w:r w:rsidR="00204267">
        <w:rPr>
          <w:rFonts w:ascii="Times New Roman" w:hAnsi="Times New Roman" w:cs="Times New Roman"/>
          <w:sz w:val="28"/>
          <w:szCs w:val="28"/>
        </w:rPr>
        <w:t>кгс/мм</w:t>
      </w:r>
      <w:r w:rsidR="00204267" w:rsidRPr="00204267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204267">
        <w:rPr>
          <w:rFonts w:ascii="Times New Roman" w:hAnsi="Times New Roman" w:cs="Times New Roman"/>
          <w:sz w:val="28"/>
          <w:szCs w:val="28"/>
        </w:rPr>
        <w:t xml:space="preserve">) </w:t>
      </w:r>
      <w:r>
        <w:rPr>
          <w:rFonts w:ascii="Times New Roman" w:hAnsi="Times New Roman" w:cs="Times New Roman"/>
          <w:sz w:val="28"/>
          <w:szCs w:val="28"/>
        </w:rPr>
        <w:t>при температуре 600</w:t>
      </w:r>
      <w:r w:rsidR="004B1F33">
        <w:rPr>
          <w:rFonts w:ascii="Times New Roman" w:hAnsi="Times New Roman" w:cs="Times New Roman"/>
          <w:sz w:val="28"/>
          <w:szCs w:val="28"/>
        </w:rPr>
        <w:t>°С</w:t>
      </w:r>
      <w:r w:rsidR="008B7130">
        <w:rPr>
          <w:rFonts w:ascii="Times New Roman" w:eastAsia="MS Mincho" w:hAnsi="Times New Roman" w:cs="Times New Roman"/>
          <w:sz w:val="28"/>
          <w:szCs w:val="28"/>
        </w:rPr>
        <w:t>.</w:t>
      </w:r>
    </w:p>
    <w:p w:rsidR="00250E18" w:rsidRPr="00694D6A" w:rsidRDefault="00250E18" w:rsidP="004B1F33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94D6A">
        <w:rPr>
          <w:rFonts w:ascii="Times New Roman" w:hAnsi="Times New Roman"/>
          <w:sz w:val="28"/>
          <w:szCs w:val="28"/>
        </w:rPr>
        <w:t xml:space="preserve">При изучении характера разрушения образцов из нержавеющей стали было установлено наличие пластичного характера с образованием незначительного удлинения образца и разрушением по паяному шву образцов для определения предела прочности (Рисунок </w:t>
      </w:r>
      <w:r w:rsidR="004B1F33">
        <w:rPr>
          <w:rFonts w:ascii="Times New Roman" w:hAnsi="Times New Roman"/>
          <w:sz w:val="28"/>
          <w:szCs w:val="28"/>
        </w:rPr>
        <w:t>8</w:t>
      </w:r>
      <w:r w:rsidRPr="00694D6A">
        <w:rPr>
          <w:rFonts w:ascii="Times New Roman" w:hAnsi="Times New Roman"/>
          <w:sz w:val="28"/>
          <w:szCs w:val="28"/>
        </w:rPr>
        <w:t xml:space="preserve">), и по основному материалу образцов для определения прочности на срез, при минимально допустимой </w:t>
      </w:r>
      <w:r w:rsidR="006E542F" w:rsidRPr="00694D6A">
        <w:rPr>
          <w:rFonts w:ascii="Times New Roman" w:hAnsi="Times New Roman"/>
          <w:sz w:val="28"/>
          <w:szCs w:val="28"/>
        </w:rPr>
        <w:t>нахлёстке</w:t>
      </w:r>
      <w:r w:rsidRPr="00694D6A">
        <w:rPr>
          <w:rFonts w:ascii="Times New Roman" w:hAnsi="Times New Roman"/>
          <w:sz w:val="28"/>
          <w:szCs w:val="28"/>
        </w:rPr>
        <w:t>.</w:t>
      </w:r>
    </w:p>
    <w:p w:rsidR="00250E18" w:rsidRPr="00694D6A" w:rsidRDefault="00250E18" w:rsidP="00E330A0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94D6A">
        <w:rPr>
          <w:rFonts w:ascii="Times New Roman" w:hAnsi="Times New Roman"/>
          <w:sz w:val="28"/>
          <w:szCs w:val="28"/>
        </w:rPr>
        <w:lastRenderedPageBreak/>
        <w:t>Анализ излома образцов из нержавеющей стали 12Х18Н10Т после испытания на кратковременную прочность, показал следующее. Образцы для испытания на срез при 20 С, разрушение которых произошло по галтели и поверхности нахлестки, характеризуются пластичным характером разрушения, о чем свидетельствуе</w:t>
      </w:r>
      <w:r w:rsidR="002C4E80" w:rsidRPr="00694D6A">
        <w:rPr>
          <w:rFonts w:ascii="Times New Roman" w:hAnsi="Times New Roman"/>
          <w:sz w:val="28"/>
          <w:szCs w:val="28"/>
        </w:rPr>
        <w:t xml:space="preserve">т мелкоямочный рельеф (Рисунок </w:t>
      </w:r>
      <w:r w:rsidRPr="00694D6A">
        <w:rPr>
          <w:rFonts w:ascii="Times New Roman" w:hAnsi="Times New Roman"/>
          <w:sz w:val="28"/>
          <w:szCs w:val="28"/>
        </w:rPr>
        <w:t>8).</w:t>
      </w:r>
    </w:p>
    <w:p w:rsidR="00250E18" w:rsidRDefault="0061417A" w:rsidP="00E330A0">
      <w:pPr>
        <w:spacing w:after="0"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3810000" cy="2466340"/>
            <wp:effectExtent l="0" t="0" r="0" b="0"/>
            <wp:docPr id="14" name="Рисунок 14" descr="1_6Торецх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1_6Торецх50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46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0E18">
        <w:rPr>
          <w:sz w:val="28"/>
          <w:szCs w:val="28"/>
        </w:rPr>
        <w:t>х500</w:t>
      </w:r>
    </w:p>
    <w:p w:rsidR="00250E18" w:rsidRPr="00E330A0" w:rsidRDefault="002C4E80" w:rsidP="00E330A0">
      <w:pPr>
        <w:spacing w:after="0" w:line="360" w:lineRule="auto"/>
        <w:jc w:val="center"/>
        <w:rPr>
          <w:rFonts w:ascii="Times New Roman" w:hAnsi="Times New Roman"/>
          <w:sz w:val="24"/>
          <w:szCs w:val="28"/>
        </w:rPr>
      </w:pPr>
      <w:r w:rsidRPr="00E330A0">
        <w:rPr>
          <w:rFonts w:ascii="Times New Roman" w:hAnsi="Times New Roman"/>
          <w:sz w:val="24"/>
          <w:szCs w:val="28"/>
        </w:rPr>
        <w:t xml:space="preserve">Рисунок </w:t>
      </w:r>
      <w:r w:rsidR="00250E18" w:rsidRPr="00E330A0">
        <w:rPr>
          <w:rFonts w:ascii="Times New Roman" w:hAnsi="Times New Roman"/>
          <w:sz w:val="24"/>
          <w:szCs w:val="28"/>
        </w:rPr>
        <w:t>8 Торцевая поверхность излома по галтели нахлестки образца для испытаний на срез</w:t>
      </w:r>
    </w:p>
    <w:p w:rsidR="00E330A0" w:rsidRDefault="00E330A0" w:rsidP="004B1F33">
      <w:pPr>
        <w:spacing w:after="0"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:rsidR="00A22792" w:rsidRPr="00694D6A" w:rsidRDefault="00A22792" w:rsidP="004B1F33">
      <w:pPr>
        <w:spacing w:after="0"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 w:rsidRPr="00694D6A">
        <w:rPr>
          <w:rFonts w:ascii="Times New Roman" w:hAnsi="Times New Roman"/>
          <w:b/>
          <w:sz w:val="28"/>
          <w:szCs w:val="28"/>
        </w:rPr>
        <w:t>Выводы и рекомендации</w:t>
      </w:r>
    </w:p>
    <w:p w:rsidR="00FB27D3" w:rsidRPr="00694D6A" w:rsidRDefault="00A22792" w:rsidP="004B1F33">
      <w:pPr>
        <w:spacing w:after="0" w:line="360" w:lineRule="auto"/>
        <w:ind w:firstLine="357"/>
        <w:jc w:val="both"/>
        <w:rPr>
          <w:rFonts w:ascii="Times New Roman" w:hAnsi="Times New Roman"/>
          <w:sz w:val="28"/>
          <w:szCs w:val="28"/>
        </w:rPr>
      </w:pPr>
      <w:r w:rsidRPr="00694D6A">
        <w:rPr>
          <w:rFonts w:ascii="Times New Roman" w:hAnsi="Times New Roman"/>
          <w:sz w:val="28"/>
          <w:szCs w:val="28"/>
        </w:rPr>
        <w:t xml:space="preserve">Выявленные особенности материала припоя на основе никеля ВПр51 в виде аморфных лент в области температур стеклования-кристаллизаци, обусловленные процессом перехода из аморфного в кристаллическое состояние, и проявляющиеся в резком (на 40-50%) изменении толщины ленты припоя в процессе ее нагрева, позволили сформулировать рекомендации по регламентированному приложению давления на пакет для пайки многослойной конструкции, особенно в области температуры кристаллизации аморфного припоя. </w:t>
      </w:r>
    </w:p>
    <w:p w:rsidR="00FB27D3" w:rsidRPr="00694D6A" w:rsidRDefault="00A22792" w:rsidP="00FB27D3">
      <w:pPr>
        <w:spacing w:after="0" w:line="360" w:lineRule="auto"/>
        <w:ind w:firstLine="357"/>
        <w:jc w:val="both"/>
        <w:rPr>
          <w:rFonts w:ascii="Times New Roman" w:hAnsi="Times New Roman"/>
          <w:sz w:val="28"/>
          <w:szCs w:val="28"/>
        </w:rPr>
      </w:pPr>
      <w:r w:rsidRPr="00694D6A">
        <w:rPr>
          <w:rFonts w:ascii="Times New Roman" w:hAnsi="Times New Roman"/>
          <w:sz w:val="28"/>
          <w:szCs w:val="28"/>
        </w:rPr>
        <w:t>Показано</w:t>
      </w:r>
      <w:r w:rsidR="00FB27D3" w:rsidRPr="00694D6A">
        <w:rPr>
          <w:rFonts w:ascii="Times New Roman" w:hAnsi="Times New Roman"/>
          <w:sz w:val="28"/>
          <w:szCs w:val="28"/>
        </w:rPr>
        <w:t>,</w:t>
      </w:r>
      <w:r w:rsidRPr="00694D6A">
        <w:rPr>
          <w:rFonts w:ascii="Times New Roman" w:hAnsi="Times New Roman"/>
          <w:sz w:val="28"/>
          <w:szCs w:val="28"/>
        </w:rPr>
        <w:t xml:space="preserve"> что в области температур 370-420 С </w:t>
      </w:r>
      <w:r w:rsidR="004B1F33">
        <w:rPr>
          <w:rFonts w:ascii="Times New Roman" w:hAnsi="Times New Roman"/>
          <w:sz w:val="28"/>
          <w:szCs w:val="28"/>
        </w:rPr>
        <w:t xml:space="preserve">аморфный </w:t>
      </w:r>
      <w:r w:rsidRPr="00694D6A">
        <w:rPr>
          <w:rFonts w:ascii="Times New Roman" w:hAnsi="Times New Roman"/>
          <w:sz w:val="28"/>
          <w:szCs w:val="28"/>
        </w:rPr>
        <w:t>припо</w:t>
      </w:r>
      <w:r w:rsidR="00FB27D3" w:rsidRPr="00694D6A">
        <w:rPr>
          <w:rFonts w:ascii="Times New Roman" w:hAnsi="Times New Roman"/>
          <w:sz w:val="28"/>
          <w:szCs w:val="28"/>
        </w:rPr>
        <w:t>й</w:t>
      </w:r>
      <w:r w:rsidRPr="00694D6A">
        <w:rPr>
          <w:rFonts w:ascii="Times New Roman" w:hAnsi="Times New Roman"/>
          <w:sz w:val="28"/>
          <w:szCs w:val="28"/>
        </w:rPr>
        <w:t xml:space="preserve"> характеризуются достаточной стабильностью аморфной фазы и способ</w:t>
      </w:r>
      <w:r w:rsidR="00FB27D3" w:rsidRPr="00694D6A">
        <w:rPr>
          <w:rFonts w:ascii="Times New Roman" w:hAnsi="Times New Roman"/>
          <w:sz w:val="28"/>
          <w:szCs w:val="28"/>
        </w:rPr>
        <w:t>ен</w:t>
      </w:r>
      <w:r w:rsidRPr="00694D6A">
        <w:rPr>
          <w:rFonts w:ascii="Times New Roman" w:hAnsi="Times New Roman"/>
          <w:sz w:val="28"/>
          <w:szCs w:val="28"/>
        </w:rPr>
        <w:t xml:space="preserve"> </w:t>
      </w:r>
      <w:r w:rsidRPr="00694D6A">
        <w:rPr>
          <w:rFonts w:ascii="Times New Roman" w:hAnsi="Times New Roman"/>
          <w:sz w:val="28"/>
          <w:szCs w:val="28"/>
        </w:rPr>
        <w:lastRenderedPageBreak/>
        <w:t xml:space="preserve">выдерживать тепловое воздействие в течение длительного времени (180 минут) без существенной потери технологической пластичности. </w:t>
      </w:r>
    </w:p>
    <w:p w:rsidR="00FB27D3" w:rsidRPr="00694D6A" w:rsidRDefault="00A22792" w:rsidP="00FB27D3">
      <w:pPr>
        <w:spacing w:after="0" w:line="360" w:lineRule="auto"/>
        <w:ind w:firstLine="357"/>
        <w:jc w:val="both"/>
        <w:rPr>
          <w:rFonts w:ascii="Times New Roman" w:hAnsi="Times New Roman"/>
          <w:sz w:val="28"/>
          <w:szCs w:val="28"/>
        </w:rPr>
      </w:pPr>
      <w:r w:rsidRPr="00694D6A">
        <w:rPr>
          <w:rFonts w:ascii="Times New Roman" w:hAnsi="Times New Roman"/>
          <w:sz w:val="28"/>
          <w:szCs w:val="28"/>
        </w:rPr>
        <w:t xml:space="preserve">Определены критерии дозировки припоя в виде аморфных лент ВПр51, обусловленные особенностями профиля контактной поверхности и морфологией расположенных на ней </w:t>
      </w:r>
      <w:r w:rsidR="00005714">
        <w:rPr>
          <w:rFonts w:ascii="Times New Roman" w:hAnsi="Times New Roman"/>
          <w:sz w:val="28"/>
          <w:szCs w:val="28"/>
        </w:rPr>
        <w:t>дефектов.</w:t>
      </w:r>
    </w:p>
    <w:p w:rsidR="00FB27D3" w:rsidRPr="00694D6A" w:rsidRDefault="00A22792" w:rsidP="00FB27D3">
      <w:pPr>
        <w:spacing w:after="0" w:line="360" w:lineRule="auto"/>
        <w:ind w:firstLine="357"/>
        <w:jc w:val="both"/>
        <w:rPr>
          <w:rFonts w:ascii="Times New Roman" w:hAnsi="Times New Roman"/>
          <w:sz w:val="28"/>
          <w:szCs w:val="28"/>
        </w:rPr>
      </w:pPr>
      <w:r w:rsidRPr="00694D6A">
        <w:rPr>
          <w:rFonts w:ascii="Times New Roman" w:hAnsi="Times New Roman"/>
          <w:sz w:val="28"/>
          <w:szCs w:val="28"/>
        </w:rPr>
        <w:t>При определении количества припоя в виде аморфных лент при помощи обычных средств измерения толщины (штангенциркуля или микрометра) так называемая «ошибка массы» может достигать 45-55%.</w:t>
      </w:r>
      <w:r w:rsidR="00FB27D3" w:rsidRPr="00694D6A">
        <w:rPr>
          <w:rFonts w:ascii="Times New Roman" w:hAnsi="Times New Roman"/>
          <w:sz w:val="28"/>
          <w:szCs w:val="28"/>
        </w:rPr>
        <w:t xml:space="preserve"> </w:t>
      </w:r>
      <w:r w:rsidRPr="00694D6A">
        <w:rPr>
          <w:rFonts w:ascii="Times New Roman" w:hAnsi="Times New Roman"/>
          <w:sz w:val="28"/>
          <w:szCs w:val="28"/>
        </w:rPr>
        <w:t>Сформулированы рекомендации по обеспечению точности дозировки припоя на основе ник</w:t>
      </w:r>
      <w:r w:rsidR="00DF03A1">
        <w:rPr>
          <w:rFonts w:ascii="Times New Roman" w:hAnsi="Times New Roman"/>
          <w:sz w:val="28"/>
          <w:szCs w:val="28"/>
        </w:rPr>
        <w:t>еля ВПр51 в виде аморфный ленты.</w:t>
      </w:r>
    </w:p>
    <w:p w:rsidR="00FB27D3" w:rsidRPr="00694D6A" w:rsidRDefault="00A22792" w:rsidP="00FB27D3">
      <w:pPr>
        <w:spacing w:after="0" w:line="360" w:lineRule="auto"/>
        <w:ind w:firstLine="357"/>
        <w:jc w:val="both"/>
        <w:rPr>
          <w:rFonts w:ascii="Times New Roman" w:hAnsi="Times New Roman"/>
          <w:sz w:val="28"/>
          <w:szCs w:val="28"/>
        </w:rPr>
      </w:pPr>
      <w:r w:rsidRPr="00694D6A">
        <w:rPr>
          <w:rFonts w:ascii="Times New Roman" w:hAnsi="Times New Roman"/>
          <w:sz w:val="28"/>
          <w:szCs w:val="28"/>
        </w:rPr>
        <w:t>Определены основные технологические свойства припо</w:t>
      </w:r>
      <w:r w:rsidR="00FB27D3" w:rsidRPr="00694D6A">
        <w:rPr>
          <w:rFonts w:ascii="Times New Roman" w:hAnsi="Times New Roman"/>
          <w:sz w:val="28"/>
          <w:szCs w:val="28"/>
        </w:rPr>
        <w:t>я</w:t>
      </w:r>
      <w:r w:rsidRPr="00694D6A">
        <w:rPr>
          <w:rFonts w:ascii="Times New Roman" w:hAnsi="Times New Roman"/>
          <w:sz w:val="28"/>
          <w:szCs w:val="28"/>
        </w:rPr>
        <w:t xml:space="preserve"> на основе никеля в виде аморфных лент (смачиваемость, растекаемость, капиллярность). Припо</w:t>
      </w:r>
      <w:r w:rsidR="00FB27D3" w:rsidRPr="00694D6A">
        <w:rPr>
          <w:rFonts w:ascii="Times New Roman" w:hAnsi="Times New Roman"/>
          <w:sz w:val="28"/>
          <w:szCs w:val="28"/>
        </w:rPr>
        <w:t>й</w:t>
      </w:r>
      <w:r w:rsidRPr="00694D6A">
        <w:rPr>
          <w:rFonts w:ascii="Times New Roman" w:hAnsi="Times New Roman"/>
          <w:sz w:val="28"/>
          <w:szCs w:val="28"/>
        </w:rPr>
        <w:t xml:space="preserve"> </w:t>
      </w:r>
      <w:r w:rsidR="00FB27D3" w:rsidRPr="00694D6A">
        <w:rPr>
          <w:rFonts w:ascii="Times New Roman" w:hAnsi="Times New Roman"/>
          <w:sz w:val="28"/>
          <w:szCs w:val="28"/>
        </w:rPr>
        <w:t xml:space="preserve">ВПр51 </w:t>
      </w:r>
      <w:r w:rsidRPr="00694D6A">
        <w:rPr>
          <w:rFonts w:ascii="Times New Roman" w:hAnsi="Times New Roman"/>
          <w:sz w:val="28"/>
          <w:szCs w:val="28"/>
        </w:rPr>
        <w:t xml:space="preserve">в виде аморфных лент позволяет ограничить эрозию основного материала на уровне 3-5%, за </w:t>
      </w:r>
      <w:r w:rsidR="00DF03A1" w:rsidRPr="00694D6A">
        <w:rPr>
          <w:rFonts w:ascii="Times New Roman" w:hAnsi="Times New Roman"/>
          <w:sz w:val="28"/>
          <w:szCs w:val="28"/>
        </w:rPr>
        <w:t>счёт</w:t>
      </w:r>
      <w:r w:rsidRPr="00694D6A">
        <w:rPr>
          <w:rFonts w:ascii="Times New Roman" w:hAnsi="Times New Roman"/>
          <w:sz w:val="28"/>
          <w:szCs w:val="28"/>
        </w:rPr>
        <w:t xml:space="preserve"> снижения температу</w:t>
      </w:r>
      <w:r w:rsidR="00FB27D3" w:rsidRPr="00694D6A">
        <w:rPr>
          <w:rFonts w:ascii="Times New Roman" w:hAnsi="Times New Roman"/>
          <w:sz w:val="28"/>
          <w:szCs w:val="28"/>
        </w:rPr>
        <w:t>ры пайки до 1040-1080 С</w:t>
      </w:r>
      <w:r w:rsidRPr="00694D6A">
        <w:rPr>
          <w:rFonts w:ascii="Times New Roman" w:hAnsi="Times New Roman"/>
          <w:sz w:val="28"/>
          <w:szCs w:val="28"/>
        </w:rPr>
        <w:t>. Разработаны режимы пайки образцов из нержавеющей стали 12Х18Н10Т аморфным</w:t>
      </w:r>
      <w:r w:rsidR="00FB27D3" w:rsidRPr="00694D6A">
        <w:rPr>
          <w:rFonts w:ascii="Times New Roman" w:hAnsi="Times New Roman"/>
          <w:sz w:val="28"/>
          <w:szCs w:val="28"/>
        </w:rPr>
        <w:t xml:space="preserve"> ленточным припоем марки ВП</w:t>
      </w:r>
      <w:r w:rsidR="00DF03A1">
        <w:rPr>
          <w:rFonts w:ascii="Times New Roman" w:hAnsi="Times New Roman"/>
          <w:sz w:val="28"/>
          <w:szCs w:val="28"/>
        </w:rPr>
        <w:t>р</w:t>
      </w:r>
      <w:r w:rsidR="00FB27D3" w:rsidRPr="00694D6A">
        <w:rPr>
          <w:rFonts w:ascii="Times New Roman" w:hAnsi="Times New Roman"/>
          <w:sz w:val="28"/>
          <w:szCs w:val="28"/>
        </w:rPr>
        <w:t>51</w:t>
      </w:r>
      <w:r w:rsidRPr="00694D6A">
        <w:rPr>
          <w:rFonts w:ascii="Times New Roman" w:hAnsi="Times New Roman"/>
          <w:sz w:val="28"/>
          <w:szCs w:val="28"/>
        </w:rPr>
        <w:t xml:space="preserve">, </w:t>
      </w:r>
      <w:r w:rsidR="00FB27D3" w:rsidRPr="00694D6A">
        <w:rPr>
          <w:rFonts w:ascii="Times New Roman" w:hAnsi="Times New Roman"/>
          <w:sz w:val="28"/>
          <w:szCs w:val="28"/>
        </w:rPr>
        <w:t xml:space="preserve">который </w:t>
      </w:r>
      <w:r w:rsidRPr="00694D6A">
        <w:rPr>
          <w:rFonts w:ascii="Times New Roman" w:hAnsi="Times New Roman"/>
          <w:sz w:val="28"/>
          <w:szCs w:val="28"/>
        </w:rPr>
        <w:t>характеризу</w:t>
      </w:r>
      <w:r w:rsidR="00FB27D3" w:rsidRPr="00694D6A">
        <w:rPr>
          <w:rFonts w:ascii="Times New Roman" w:hAnsi="Times New Roman"/>
          <w:sz w:val="28"/>
          <w:szCs w:val="28"/>
        </w:rPr>
        <w:t>ется</w:t>
      </w:r>
      <w:r w:rsidRPr="00694D6A">
        <w:rPr>
          <w:rFonts w:ascii="Times New Roman" w:hAnsi="Times New Roman"/>
          <w:sz w:val="28"/>
          <w:szCs w:val="28"/>
        </w:rPr>
        <w:t xml:space="preserve"> сниженной температурой пайки.</w:t>
      </w:r>
    </w:p>
    <w:p w:rsidR="00A22792" w:rsidRDefault="00A22792" w:rsidP="00DF03A1">
      <w:pPr>
        <w:spacing w:after="0" w:line="360" w:lineRule="auto"/>
        <w:ind w:firstLine="357"/>
        <w:jc w:val="both"/>
        <w:rPr>
          <w:rFonts w:ascii="Times New Roman" w:hAnsi="Times New Roman"/>
          <w:sz w:val="28"/>
          <w:szCs w:val="28"/>
        </w:rPr>
      </w:pPr>
      <w:r w:rsidRPr="00694D6A">
        <w:rPr>
          <w:rFonts w:ascii="Times New Roman" w:hAnsi="Times New Roman"/>
          <w:sz w:val="28"/>
          <w:szCs w:val="28"/>
        </w:rPr>
        <w:t xml:space="preserve">Определены прочностные характеристики паяных </w:t>
      </w:r>
      <w:r w:rsidR="00FB27D3" w:rsidRPr="00694D6A">
        <w:rPr>
          <w:rFonts w:ascii="Times New Roman" w:hAnsi="Times New Roman"/>
          <w:sz w:val="28"/>
          <w:szCs w:val="28"/>
        </w:rPr>
        <w:t>соединений.</w:t>
      </w:r>
      <w:r w:rsidRPr="00694D6A">
        <w:rPr>
          <w:rFonts w:ascii="Times New Roman" w:hAnsi="Times New Roman"/>
          <w:sz w:val="28"/>
          <w:szCs w:val="28"/>
        </w:rPr>
        <w:t xml:space="preserve"> Для образцов из нержавеющей стали прочно</w:t>
      </w:r>
      <w:r w:rsidR="00DF03A1">
        <w:rPr>
          <w:rFonts w:ascii="Times New Roman" w:hAnsi="Times New Roman"/>
          <w:sz w:val="28"/>
          <w:szCs w:val="28"/>
        </w:rPr>
        <w:t xml:space="preserve">сть на срез составила </w:t>
      </w:r>
      <w:r w:rsidR="00204267">
        <w:rPr>
          <w:rFonts w:ascii="Times New Roman" w:hAnsi="Times New Roman"/>
          <w:sz w:val="28"/>
          <w:szCs w:val="28"/>
        </w:rPr>
        <w:t>510-550 МПа (</w:t>
      </w:r>
      <w:r w:rsidR="00DF03A1">
        <w:rPr>
          <w:rFonts w:ascii="Times New Roman" w:hAnsi="Times New Roman"/>
          <w:sz w:val="28"/>
          <w:szCs w:val="28"/>
        </w:rPr>
        <w:t>52-56 кгс/</w:t>
      </w:r>
      <w:r w:rsidRPr="00694D6A">
        <w:rPr>
          <w:rFonts w:ascii="Times New Roman" w:hAnsi="Times New Roman"/>
          <w:sz w:val="28"/>
          <w:szCs w:val="28"/>
        </w:rPr>
        <w:t>мм</w:t>
      </w:r>
      <w:r w:rsidR="00DF03A1" w:rsidRPr="00DF03A1">
        <w:rPr>
          <w:rFonts w:ascii="Times New Roman" w:hAnsi="Times New Roman"/>
          <w:sz w:val="28"/>
          <w:szCs w:val="28"/>
          <w:vertAlign w:val="superscript"/>
        </w:rPr>
        <w:t>2</w:t>
      </w:r>
      <w:r w:rsidR="00204267">
        <w:rPr>
          <w:rFonts w:ascii="Times New Roman" w:hAnsi="Times New Roman"/>
          <w:sz w:val="28"/>
          <w:szCs w:val="28"/>
        </w:rPr>
        <w:t xml:space="preserve">) </w:t>
      </w:r>
      <w:r w:rsidRPr="00694D6A">
        <w:rPr>
          <w:rFonts w:ascii="Times New Roman" w:hAnsi="Times New Roman"/>
          <w:sz w:val="28"/>
          <w:szCs w:val="28"/>
        </w:rPr>
        <w:t xml:space="preserve">и </w:t>
      </w:r>
      <w:r w:rsidR="00204267">
        <w:rPr>
          <w:rFonts w:ascii="Times New Roman" w:hAnsi="Times New Roman"/>
          <w:sz w:val="28"/>
          <w:szCs w:val="28"/>
        </w:rPr>
        <w:t>333 МПа (</w:t>
      </w:r>
      <w:r w:rsidRPr="00694D6A">
        <w:rPr>
          <w:rFonts w:ascii="Times New Roman" w:hAnsi="Times New Roman"/>
          <w:sz w:val="28"/>
          <w:szCs w:val="28"/>
        </w:rPr>
        <w:t xml:space="preserve">34 </w:t>
      </w:r>
      <w:r w:rsidR="00DF03A1">
        <w:rPr>
          <w:rFonts w:ascii="Times New Roman" w:hAnsi="Times New Roman"/>
          <w:sz w:val="28"/>
          <w:szCs w:val="28"/>
        </w:rPr>
        <w:t>кгс/</w:t>
      </w:r>
      <w:r w:rsidR="00DF03A1" w:rsidRPr="00694D6A">
        <w:rPr>
          <w:rFonts w:ascii="Times New Roman" w:hAnsi="Times New Roman"/>
          <w:sz w:val="28"/>
          <w:szCs w:val="28"/>
        </w:rPr>
        <w:t>мм</w:t>
      </w:r>
      <w:r w:rsidR="00DF03A1" w:rsidRPr="00DF03A1">
        <w:rPr>
          <w:rFonts w:ascii="Times New Roman" w:hAnsi="Times New Roman"/>
          <w:sz w:val="28"/>
          <w:szCs w:val="28"/>
          <w:vertAlign w:val="superscript"/>
        </w:rPr>
        <w:t>2</w:t>
      </w:r>
      <w:r w:rsidR="00204267">
        <w:rPr>
          <w:rFonts w:ascii="Times New Roman" w:hAnsi="Times New Roman"/>
          <w:sz w:val="28"/>
          <w:szCs w:val="28"/>
        </w:rPr>
        <w:t xml:space="preserve">), </w:t>
      </w:r>
      <w:r w:rsidRPr="00694D6A">
        <w:rPr>
          <w:rFonts w:ascii="Times New Roman" w:hAnsi="Times New Roman"/>
          <w:sz w:val="28"/>
          <w:szCs w:val="28"/>
        </w:rPr>
        <w:t>а предел прочности –</w:t>
      </w:r>
      <w:r w:rsidR="00204267">
        <w:rPr>
          <w:rFonts w:ascii="Times New Roman" w:hAnsi="Times New Roman"/>
          <w:sz w:val="28"/>
          <w:szCs w:val="28"/>
        </w:rPr>
        <w:t xml:space="preserve"> 568-600 МПа</w:t>
      </w:r>
      <w:r w:rsidRPr="00694D6A">
        <w:rPr>
          <w:rFonts w:ascii="Times New Roman" w:hAnsi="Times New Roman"/>
          <w:sz w:val="28"/>
          <w:szCs w:val="28"/>
        </w:rPr>
        <w:t xml:space="preserve"> </w:t>
      </w:r>
      <w:r w:rsidR="00204267">
        <w:rPr>
          <w:rFonts w:ascii="Times New Roman" w:hAnsi="Times New Roman"/>
          <w:sz w:val="28"/>
          <w:szCs w:val="28"/>
        </w:rPr>
        <w:t>(</w:t>
      </w:r>
      <w:r w:rsidRPr="00694D6A">
        <w:rPr>
          <w:rFonts w:ascii="Times New Roman" w:hAnsi="Times New Roman"/>
          <w:sz w:val="28"/>
          <w:szCs w:val="28"/>
        </w:rPr>
        <w:t xml:space="preserve">58-61 </w:t>
      </w:r>
      <w:r w:rsidR="00DF03A1">
        <w:rPr>
          <w:rFonts w:ascii="Times New Roman" w:hAnsi="Times New Roman"/>
          <w:sz w:val="28"/>
          <w:szCs w:val="28"/>
        </w:rPr>
        <w:t>кгс/</w:t>
      </w:r>
      <w:r w:rsidR="00DF03A1" w:rsidRPr="00694D6A">
        <w:rPr>
          <w:rFonts w:ascii="Times New Roman" w:hAnsi="Times New Roman"/>
          <w:sz w:val="28"/>
          <w:szCs w:val="28"/>
        </w:rPr>
        <w:t>мм</w:t>
      </w:r>
      <w:r w:rsidR="00DF03A1" w:rsidRPr="00DF03A1">
        <w:rPr>
          <w:rFonts w:ascii="Times New Roman" w:hAnsi="Times New Roman"/>
          <w:sz w:val="28"/>
          <w:szCs w:val="28"/>
          <w:vertAlign w:val="superscript"/>
        </w:rPr>
        <w:t>2</w:t>
      </w:r>
      <w:r w:rsidR="00204267">
        <w:rPr>
          <w:rFonts w:ascii="Times New Roman" w:hAnsi="Times New Roman"/>
          <w:sz w:val="28"/>
          <w:szCs w:val="28"/>
        </w:rPr>
        <w:t xml:space="preserve">) </w:t>
      </w:r>
      <w:r w:rsidRPr="00694D6A">
        <w:rPr>
          <w:rFonts w:ascii="Times New Roman" w:hAnsi="Times New Roman"/>
          <w:sz w:val="28"/>
          <w:szCs w:val="28"/>
        </w:rPr>
        <w:t>и</w:t>
      </w:r>
      <w:r w:rsidR="00204267">
        <w:rPr>
          <w:rFonts w:ascii="Times New Roman" w:hAnsi="Times New Roman"/>
          <w:sz w:val="28"/>
          <w:szCs w:val="28"/>
        </w:rPr>
        <w:t xml:space="preserve"> 255-304</w:t>
      </w:r>
      <w:r w:rsidRPr="00694D6A">
        <w:rPr>
          <w:rFonts w:ascii="Times New Roman" w:hAnsi="Times New Roman"/>
          <w:sz w:val="28"/>
          <w:szCs w:val="28"/>
        </w:rPr>
        <w:t xml:space="preserve"> </w:t>
      </w:r>
      <w:r w:rsidR="00204267">
        <w:rPr>
          <w:rFonts w:ascii="Times New Roman" w:hAnsi="Times New Roman"/>
          <w:sz w:val="28"/>
          <w:szCs w:val="28"/>
        </w:rPr>
        <w:t>(</w:t>
      </w:r>
      <w:r w:rsidRPr="00694D6A">
        <w:rPr>
          <w:rFonts w:ascii="Times New Roman" w:hAnsi="Times New Roman"/>
          <w:sz w:val="28"/>
          <w:szCs w:val="28"/>
        </w:rPr>
        <w:t xml:space="preserve">26-31 </w:t>
      </w:r>
      <w:r w:rsidR="00DF03A1">
        <w:rPr>
          <w:rFonts w:ascii="Times New Roman" w:hAnsi="Times New Roman"/>
          <w:sz w:val="28"/>
          <w:szCs w:val="28"/>
        </w:rPr>
        <w:t>кгс/</w:t>
      </w:r>
      <w:r w:rsidR="00DF03A1" w:rsidRPr="00694D6A">
        <w:rPr>
          <w:rFonts w:ascii="Times New Roman" w:hAnsi="Times New Roman"/>
          <w:sz w:val="28"/>
          <w:szCs w:val="28"/>
        </w:rPr>
        <w:t>мм</w:t>
      </w:r>
      <w:r w:rsidR="00DF03A1" w:rsidRPr="00DF03A1">
        <w:rPr>
          <w:rFonts w:ascii="Times New Roman" w:hAnsi="Times New Roman"/>
          <w:sz w:val="28"/>
          <w:szCs w:val="28"/>
          <w:vertAlign w:val="superscript"/>
        </w:rPr>
        <w:t>2</w:t>
      </w:r>
      <w:r w:rsidR="00204267">
        <w:rPr>
          <w:rFonts w:ascii="Times New Roman" w:hAnsi="Times New Roman"/>
          <w:sz w:val="28"/>
          <w:szCs w:val="28"/>
        </w:rPr>
        <w:t xml:space="preserve">) </w:t>
      </w:r>
      <w:r w:rsidRPr="00694D6A">
        <w:rPr>
          <w:rFonts w:ascii="Times New Roman" w:hAnsi="Times New Roman"/>
          <w:sz w:val="28"/>
          <w:szCs w:val="28"/>
        </w:rPr>
        <w:t xml:space="preserve">при, соответственно 20 С и 600 С. </w:t>
      </w:r>
      <w:r w:rsidR="00995A76" w:rsidRPr="00694D6A">
        <w:rPr>
          <w:rFonts w:ascii="Times New Roman" w:hAnsi="Times New Roman"/>
          <w:sz w:val="28"/>
          <w:szCs w:val="28"/>
        </w:rPr>
        <w:t>Определён</w:t>
      </w:r>
      <w:r w:rsidRPr="00694D6A">
        <w:rPr>
          <w:rFonts w:ascii="Times New Roman" w:hAnsi="Times New Roman"/>
          <w:sz w:val="28"/>
          <w:szCs w:val="28"/>
        </w:rPr>
        <w:t xml:space="preserve"> характер разрушения образцов из нержавеющей стали фрактографическим методом, показавший ямочную структуру поверхности разрушения, характерную для пластичного излома.</w:t>
      </w:r>
    </w:p>
    <w:p w:rsidR="006E542F" w:rsidRPr="00694D6A" w:rsidRDefault="006E542F" w:rsidP="00DF03A1">
      <w:pPr>
        <w:spacing w:after="0" w:line="360" w:lineRule="auto"/>
        <w:ind w:firstLine="357"/>
        <w:jc w:val="both"/>
        <w:rPr>
          <w:rFonts w:ascii="Times New Roman" w:hAnsi="Times New Roman"/>
          <w:sz w:val="28"/>
          <w:szCs w:val="28"/>
        </w:rPr>
      </w:pPr>
    </w:p>
    <w:p w:rsidR="00FB27D3" w:rsidRPr="00694D6A" w:rsidRDefault="00FB27D3" w:rsidP="00E330A0">
      <w:pPr>
        <w:spacing w:after="0" w:line="36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694D6A">
        <w:rPr>
          <w:rFonts w:ascii="Times New Roman" w:hAnsi="Times New Roman"/>
          <w:b/>
          <w:sz w:val="28"/>
          <w:szCs w:val="28"/>
        </w:rPr>
        <w:t>Литература</w:t>
      </w:r>
    </w:p>
    <w:p w:rsidR="00F819EC" w:rsidRPr="00E330A0" w:rsidRDefault="00F819EC" w:rsidP="00E330A0">
      <w:pPr>
        <w:numPr>
          <w:ilvl w:val="0"/>
          <w:numId w:val="2"/>
        </w:numPr>
        <w:spacing w:after="0" w:line="360" w:lineRule="auto"/>
        <w:ind w:left="0" w:firstLine="426"/>
        <w:jc w:val="both"/>
        <w:rPr>
          <w:rFonts w:ascii="Times New Roman" w:eastAsia="MS Mincho" w:hAnsi="Times New Roman"/>
          <w:sz w:val="28"/>
          <w:szCs w:val="28"/>
        </w:rPr>
      </w:pPr>
      <w:r w:rsidRPr="00E330A0">
        <w:rPr>
          <w:rFonts w:ascii="Times New Roman" w:hAnsi="Times New Roman"/>
          <w:sz w:val="28"/>
          <w:szCs w:val="28"/>
        </w:rPr>
        <w:t>Физикохимия аморфных (стеклообразных) металлических материалов /Под ред. Ю.К. Ковнеристого. М.: Металлургия. 1987. 328 с.</w:t>
      </w:r>
    </w:p>
    <w:p w:rsidR="00F819EC" w:rsidRPr="00E330A0" w:rsidRDefault="00F819EC" w:rsidP="00E330A0">
      <w:pPr>
        <w:numPr>
          <w:ilvl w:val="0"/>
          <w:numId w:val="2"/>
        </w:numPr>
        <w:spacing w:after="0" w:line="360" w:lineRule="auto"/>
        <w:ind w:left="0" w:firstLine="426"/>
        <w:jc w:val="both"/>
        <w:rPr>
          <w:rFonts w:ascii="Times New Roman" w:eastAsia="MS Mincho" w:hAnsi="Times New Roman"/>
          <w:sz w:val="28"/>
          <w:szCs w:val="28"/>
        </w:rPr>
      </w:pPr>
      <w:r w:rsidRPr="00E330A0">
        <w:rPr>
          <w:rFonts w:ascii="Times New Roman" w:eastAsia="MS Mincho" w:hAnsi="Times New Roman"/>
          <w:sz w:val="28"/>
          <w:szCs w:val="28"/>
        </w:rPr>
        <w:lastRenderedPageBreak/>
        <w:t>Аморфные металлические материалы. М.: Наука. 1984. 158 с.</w:t>
      </w:r>
    </w:p>
    <w:p w:rsidR="00F819EC" w:rsidRPr="00E330A0" w:rsidRDefault="00F819EC" w:rsidP="00E330A0">
      <w:pPr>
        <w:numPr>
          <w:ilvl w:val="0"/>
          <w:numId w:val="2"/>
        </w:numPr>
        <w:spacing w:after="0" w:line="360" w:lineRule="auto"/>
        <w:ind w:left="0" w:firstLine="426"/>
        <w:jc w:val="both"/>
        <w:rPr>
          <w:rFonts w:ascii="Times New Roman" w:eastAsia="MS Mincho" w:hAnsi="Times New Roman"/>
          <w:sz w:val="28"/>
          <w:szCs w:val="28"/>
        </w:rPr>
      </w:pPr>
      <w:r w:rsidRPr="00E330A0">
        <w:rPr>
          <w:rFonts w:ascii="Times New Roman" w:eastAsia="MS Mincho" w:hAnsi="Times New Roman"/>
          <w:spacing w:val="-4"/>
          <w:sz w:val="28"/>
          <w:szCs w:val="28"/>
        </w:rPr>
        <w:t>Судзуки К., Фудзимори Х., Хасимото К. Аморфные металлы. М.: Металлургия. 1987. 328 с.</w:t>
      </w:r>
    </w:p>
    <w:p w:rsidR="009E280C" w:rsidRPr="00E330A0" w:rsidRDefault="009E280C" w:rsidP="00E330A0">
      <w:pPr>
        <w:numPr>
          <w:ilvl w:val="0"/>
          <w:numId w:val="2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E330A0">
        <w:rPr>
          <w:rFonts w:ascii="Times New Roman" w:eastAsia="MS Mincho" w:hAnsi="Times New Roman"/>
          <w:sz w:val="28"/>
          <w:szCs w:val="28"/>
        </w:rPr>
        <w:t>Рыльников В.С. Припои, применяемые для пайки материалов авиационного назначения //Труды ВИАМ. 2013. №8. Ст. 02 (</w:t>
      </w:r>
      <w:r w:rsidRPr="00E330A0">
        <w:rPr>
          <w:rFonts w:ascii="Times New Roman" w:eastAsia="MS Mincho" w:hAnsi="Times New Roman"/>
          <w:sz w:val="28"/>
          <w:szCs w:val="28"/>
          <w:lang w:val="en-US"/>
        </w:rPr>
        <w:t>viam</w:t>
      </w:r>
      <w:r w:rsidRPr="00E330A0">
        <w:rPr>
          <w:rFonts w:ascii="Times New Roman" w:eastAsia="MS Mincho" w:hAnsi="Times New Roman"/>
          <w:sz w:val="28"/>
          <w:szCs w:val="28"/>
        </w:rPr>
        <w:t>-</w:t>
      </w:r>
      <w:r w:rsidRPr="00E330A0">
        <w:rPr>
          <w:rFonts w:ascii="Times New Roman" w:eastAsia="MS Mincho" w:hAnsi="Times New Roman"/>
          <w:sz w:val="28"/>
          <w:szCs w:val="28"/>
          <w:lang w:val="en-US"/>
        </w:rPr>
        <w:t>works</w:t>
      </w:r>
      <w:r w:rsidRPr="00E330A0">
        <w:rPr>
          <w:rFonts w:ascii="Times New Roman" w:eastAsia="MS Mincho" w:hAnsi="Times New Roman"/>
          <w:sz w:val="28"/>
          <w:szCs w:val="28"/>
        </w:rPr>
        <w:t>.</w:t>
      </w:r>
      <w:r w:rsidRPr="00E330A0">
        <w:rPr>
          <w:rFonts w:ascii="Times New Roman" w:eastAsia="MS Mincho" w:hAnsi="Times New Roman"/>
          <w:sz w:val="28"/>
          <w:szCs w:val="28"/>
          <w:lang w:val="en-US"/>
        </w:rPr>
        <w:t>ru</w:t>
      </w:r>
      <w:r w:rsidRPr="00E330A0">
        <w:rPr>
          <w:rFonts w:ascii="Times New Roman" w:eastAsia="MS Mincho" w:hAnsi="Times New Roman"/>
          <w:sz w:val="28"/>
          <w:szCs w:val="28"/>
        </w:rPr>
        <w:t>).</w:t>
      </w:r>
    </w:p>
    <w:p w:rsidR="00F819EC" w:rsidRPr="00E330A0" w:rsidRDefault="00F819EC" w:rsidP="00E330A0">
      <w:pPr>
        <w:numPr>
          <w:ilvl w:val="0"/>
          <w:numId w:val="2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E330A0">
        <w:rPr>
          <w:rFonts w:ascii="Times New Roman" w:eastAsia="MS Mincho" w:hAnsi="Times New Roman"/>
          <w:sz w:val="28"/>
          <w:szCs w:val="28"/>
        </w:rPr>
        <w:t>Столянков Ю.В., Алексашин В.М., Антюфеева Н.В. К вопросу об оценке склонности металлических систем к стеклообразованию //Авиационные материалы и технологии. 2015. (в печати)</w:t>
      </w:r>
    </w:p>
    <w:p w:rsidR="001B7C47" w:rsidRPr="00E330A0" w:rsidRDefault="001B7C47" w:rsidP="00E330A0">
      <w:pPr>
        <w:numPr>
          <w:ilvl w:val="0"/>
          <w:numId w:val="2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E330A0">
        <w:rPr>
          <w:rFonts w:ascii="Times New Roman" w:hAnsi="Times New Roman"/>
          <w:sz w:val="28"/>
          <w:szCs w:val="28"/>
        </w:rPr>
        <w:t>Столянков Ю.В., Антюфеева Н.В., Раскутин А.Е., Каримова С.А. Исследование возможности создания слоистых металлополимерных композиционных материалов с использованием тонколистовых аморфных сплавов //Композиты и наноструктуры. №1. 2014. Том 6. С. 25-31.</w:t>
      </w:r>
    </w:p>
    <w:p w:rsidR="001B7C47" w:rsidRPr="00E330A0" w:rsidRDefault="001B7C47" w:rsidP="00E330A0">
      <w:pPr>
        <w:numPr>
          <w:ilvl w:val="0"/>
          <w:numId w:val="2"/>
        </w:numPr>
        <w:spacing w:after="0" w:line="360" w:lineRule="auto"/>
        <w:ind w:left="0" w:firstLine="426"/>
        <w:jc w:val="both"/>
        <w:rPr>
          <w:rFonts w:ascii="Times New Roman" w:eastAsia="MS Mincho" w:hAnsi="Times New Roman"/>
          <w:sz w:val="28"/>
          <w:szCs w:val="28"/>
        </w:rPr>
      </w:pPr>
      <w:r w:rsidRPr="00E330A0">
        <w:rPr>
          <w:rFonts w:ascii="Times New Roman" w:hAnsi="Times New Roman"/>
          <w:sz w:val="28"/>
          <w:szCs w:val="28"/>
        </w:rPr>
        <w:t xml:space="preserve">Ковнеристый Ю.К., Осипов Э.К., Трофимова Е.А. Физико-химические основы создания аморфных металлических сплавов. М.: Наука. 1983. 145 с. </w:t>
      </w:r>
    </w:p>
    <w:p w:rsidR="00F819EC" w:rsidRPr="00E330A0" w:rsidRDefault="00F819EC" w:rsidP="00E330A0">
      <w:pPr>
        <w:numPr>
          <w:ilvl w:val="0"/>
          <w:numId w:val="2"/>
        </w:numPr>
        <w:spacing w:after="0" w:line="360" w:lineRule="auto"/>
        <w:ind w:left="0" w:firstLine="426"/>
        <w:jc w:val="both"/>
        <w:rPr>
          <w:rFonts w:ascii="Times New Roman" w:eastAsia="MS Mincho" w:hAnsi="Times New Roman"/>
          <w:sz w:val="28"/>
          <w:szCs w:val="28"/>
        </w:rPr>
      </w:pPr>
      <w:r w:rsidRPr="00E330A0">
        <w:rPr>
          <w:rFonts w:ascii="Times New Roman" w:eastAsia="MS Mincho" w:hAnsi="Times New Roman"/>
          <w:sz w:val="28"/>
          <w:szCs w:val="28"/>
        </w:rPr>
        <w:t>Аморфные металлические сплавы: Пер. с англ.; Под ред. Ф.Е. Люборского. М.: Металлургия. 1987. 584 с.</w:t>
      </w:r>
    </w:p>
    <w:p w:rsidR="00F819EC" w:rsidRPr="00E330A0" w:rsidRDefault="00F819EC" w:rsidP="00E330A0">
      <w:pPr>
        <w:numPr>
          <w:ilvl w:val="0"/>
          <w:numId w:val="2"/>
        </w:numPr>
        <w:spacing w:after="0"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E330A0">
        <w:rPr>
          <w:rFonts w:ascii="Times New Roman" w:eastAsia="MS Mincho" w:hAnsi="Times New Roman"/>
          <w:sz w:val="28"/>
          <w:szCs w:val="28"/>
        </w:rPr>
        <w:t>Полк Д.Е., Гиссен Б.К. Металлические стекла: Пер. с англ. М.: Металлургия. 1984. С. 12–39.</w:t>
      </w:r>
    </w:p>
    <w:sectPr w:rsidR="00F819EC" w:rsidRPr="00E330A0" w:rsidSect="00995A76">
      <w:footerReference w:type="default" r:id="rId21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75ED8" w:rsidRDefault="00675ED8" w:rsidP="0034195F">
      <w:pPr>
        <w:spacing w:after="0" w:line="240" w:lineRule="auto"/>
      </w:pPr>
      <w:r>
        <w:separator/>
      </w:r>
    </w:p>
  </w:endnote>
  <w:endnote w:type="continuationSeparator" w:id="1">
    <w:p w:rsidR="00675ED8" w:rsidRDefault="00675ED8" w:rsidP="003419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326403"/>
      <w:docPartObj>
        <w:docPartGallery w:val="Page Numbers (Bottom of Page)"/>
        <w:docPartUnique/>
      </w:docPartObj>
    </w:sdtPr>
    <w:sdtContent>
      <w:p w:rsidR="00E330A0" w:rsidRDefault="00E330A0">
        <w:pPr>
          <w:pStyle w:val="a8"/>
          <w:jc w:val="center"/>
        </w:pPr>
        <w:fldSimple w:instr=" PAGE   \* MERGEFORMAT ">
          <w:r>
            <w:rPr>
              <w:noProof/>
            </w:rPr>
            <w:t>1</w:t>
          </w:r>
        </w:fldSimple>
      </w:p>
    </w:sdtContent>
  </w:sdt>
  <w:p w:rsidR="00204267" w:rsidRDefault="00204267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75ED8" w:rsidRDefault="00675ED8" w:rsidP="0034195F">
      <w:pPr>
        <w:spacing w:after="0" w:line="240" w:lineRule="auto"/>
      </w:pPr>
      <w:r>
        <w:separator/>
      </w:r>
    </w:p>
  </w:footnote>
  <w:footnote w:type="continuationSeparator" w:id="1">
    <w:p w:rsidR="00675ED8" w:rsidRDefault="00675ED8" w:rsidP="0034195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E6A0048"/>
    <w:multiLevelType w:val="hybridMultilevel"/>
    <w:tmpl w:val="CFF0D328"/>
    <w:lvl w:ilvl="0" w:tplc="FC5875A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5F3008F4"/>
    <w:multiLevelType w:val="hybridMultilevel"/>
    <w:tmpl w:val="664627A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02753E"/>
    <w:rsid w:val="00005714"/>
    <w:rsid w:val="0002753E"/>
    <w:rsid w:val="00050A97"/>
    <w:rsid w:val="000D2983"/>
    <w:rsid w:val="00170409"/>
    <w:rsid w:val="00187148"/>
    <w:rsid w:val="001B7C47"/>
    <w:rsid w:val="00204267"/>
    <w:rsid w:val="00232508"/>
    <w:rsid w:val="00250E18"/>
    <w:rsid w:val="002704B3"/>
    <w:rsid w:val="00291407"/>
    <w:rsid w:val="002C4E80"/>
    <w:rsid w:val="0034195F"/>
    <w:rsid w:val="00394CC5"/>
    <w:rsid w:val="00432C9D"/>
    <w:rsid w:val="00453323"/>
    <w:rsid w:val="004B1F33"/>
    <w:rsid w:val="005065A1"/>
    <w:rsid w:val="0058230B"/>
    <w:rsid w:val="005C1E09"/>
    <w:rsid w:val="00604213"/>
    <w:rsid w:val="0061417A"/>
    <w:rsid w:val="00621817"/>
    <w:rsid w:val="0062192F"/>
    <w:rsid w:val="00675ED8"/>
    <w:rsid w:val="00694D6A"/>
    <w:rsid w:val="006C12A5"/>
    <w:rsid w:val="006C3D17"/>
    <w:rsid w:val="006E542F"/>
    <w:rsid w:val="007327CD"/>
    <w:rsid w:val="00753D34"/>
    <w:rsid w:val="00766243"/>
    <w:rsid w:val="007B4F17"/>
    <w:rsid w:val="008B7130"/>
    <w:rsid w:val="00922E88"/>
    <w:rsid w:val="00933C90"/>
    <w:rsid w:val="00995A76"/>
    <w:rsid w:val="009E280C"/>
    <w:rsid w:val="00A22792"/>
    <w:rsid w:val="00AB0E51"/>
    <w:rsid w:val="00BB4257"/>
    <w:rsid w:val="00BD2C92"/>
    <w:rsid w:val="00DF03A1"/>
    <w:rsid w:val="00E330A0"/>
    <w:rsid w:val="00E74D8E"/>
    <w:rsid w:val="00F1185D"/>
    <w:rsid w:val="00F3106F"/>
    <w:rsid w:val="00F66A08"/>
    <w:rsid w:val="00F819EC"/>
    <w:rsid w:val="00FB27D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192F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l1">
    <w:name w:val="hl1"/>
    <w:rsid w:val="00F1185D"/>
    <w:rPr>
      <w:shd w:val="clear" w:color="auto" w:fill="FFFF00"/>
    </w:rPr>
  </w:style>
  <w:style w:type="paragraph" w:styleId="a3">
    <w:name w:val="Plain Text"/>
    <w:basedOn w:val="a"/>
    <w:link w:val="a4"/>
    <w:semiHidden/>
    <w:rsid w:val="00250E18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4">
    <w:name w:val="Текст Знак"/>
    <w:link w:val="a3"/>
    <w:semiHidden/>
    <w:rsid w:val="00250E18"/>
    <w:rPr>
      <w:rFonts w:ascii="Courier New" w:eastAsia="Times New Roman" w:hAnsi="Courier New" w:cs="Courier New"/>
    </w:rPr>
  </w:style>
  <w:style w:type="character" w:styleId="a5">
    <w:name w:val="Hyperlink"/>
    <w:uiPriority w:val="99"/>
    <w:unhideWhenUsed/>
    <w:rsid w:val="009E280C"/>
    <w:rPr>
      <w:color w:val="0000FF"/>
      <w:u w:val="single"/>
    </w:rPr>
  </w:style>
  <w:style w:type="paragraph" w:styleId="a6">
    <w:name w:val="header"/>
    <w:basedOn w:val="a"/>
    <w:link w:val="a7"/>
    <w:uiPriority w:val="99"/>
    <w:unhideWhenUsed/>
    <w:rsid w:val="0034195F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link w:val="a6"/>
    <w:uiPriority w:val="99"/>
    <w:rsid w:val="0034195F"/>
    <w:rPr>
      <w:sz w:val="22"/>
      <w:szCs w:val="22"/>
      <w:lang w:eastAsia="en-US"/>
    </w:rPr>
  </w:style>
  <w:style w:type="paragraph" w:styleId="a8">
    <w:name w:val="footer"/>
    <w:basedOn w:val="a"/>
    <w:link w:val="a9"/>
    <w:uiPriority w:val="99"/>
    <w:unhideWhenUsed/>
    <w:rsid w:val="0034195F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link w:val="a8"/>
    <w:uiPriority w:val="99"/>
    <w:rsid w:val="0034195F"/>
    <w:rPr>
      <w:sz w:val="22"/>
      <w:szCs w:val="22"/>
      <w:lang w:eastAsia="en-US"/>
    </w:rPr>
  </w:style>
  <w:style w:type="paragraph" w:styleId="aa">
    <w:name w:val="Balloon Text"/>
    <w:basedOn w:val="a"/>
    <w:link w:val="ab"/>
    <w:uiPriority w:val="99"/>
    <w:semiHidden/>
    <w:unhideWhenUsed/>
    <w:rsid w:val="006218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link w:val="aa"/>
    <w:uiPriority w:val="99"/>
    <w:semiHidden/>
    <w:rsid w:val="00621817"/>
    <w:rPr>
      <w:rFonts w:ascii="Tahoma" w:hAnsi="Tahoma" w:cs="Tahoma"/>
      <w:sz w:val="16"/>
      <w:szCs w:val="1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l1">
    <w:name w:val="hl1"/>
    <w:rsid w:val="00F1185D"/>
    <w:rPr>
      <w:shd w:val="clear" w:color="auto" w:fill="FFFF00"/>
    </w:rPr>
  </w:style>
  <w:style w:type="paragraph" w:styleId="a3">
    <w:name w:val="Plain Text"/>
    <w:basedOn w:val="a"/>
    <w:link w:val="a4"/>
    <w:semiHidden/>
    <w:rsid w:val="00250E18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4">
    <w:name w:val="Текст Знак"/>
    <w:link w:val="a3"/>
    <w:semiHidden/>
    <w:rsid w:val="00250E18"/>
    <w:rPr>
      <w:rFonts w:ascii="Courier New" w:eastAsia="Times New Roman" w:hAnsi="Courier New" w:cs="Courier New"/>
    </w:rPr>
  </w:style>
  <w:style w:type="character" w:styleId="a5">
    <w:name w:val="Hyperlink"/>
    <w:uiPriority w:val="99"/>
    <w:unhideWhenUsed/>
    <w:rsid w:val="009E280C"/>
    <w:rPr>
      <w:color w:val="0000FF"/>
      <w:u w:val="single"/>
    </w:rPr>
  </w:style>
  <w:style w:type="paragraph" w:styleId="a6">
    <w:name w:val="header"/>
    <w:basedOn w:val="a"/>
    <w:link w:val="a7"/>
    <w:uiPriority w:val="99"/>
    <w:unhideWhenUsed/>
    <w:rsid w:val="0034195F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link w:val="a6"/>
    <w:uiPriority w:val="99"/>
    <w:rsid w:val="0034195F"/>
    <w:rPr>
      <w:sz w:val="22"/>
      <w:szCs w:val="22"/>
      <w:lang w:eastAsia="en-US"/>
    </w:rPr>
  </w:style>
  <w:style w:type="paragraph" w:styleId="a8">
    <w:name w:val="footer"/>
    <w:basedOn w:val="a"/>
    <w:link w:val="a9"/>
    <w:uiPriority w:val="99"/>
    <w:unhideWhenUsed/>
    <w:rsid w:val="0034195F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link w:val="a8"/>
    <w:uiPriority w:val="99"/>
    <w:rsid w:val="0034195F"/>
    <w:rPr>
      <w:sz w:val="22"/>
      <w:szCs w:val="22"/>
      <w:lang w:eastAsia="en-US"/>
    </w:rPr>
  </w:style>
  <w:style w:type="paragraph" w:styleId="aa">
    <w:name w:val="Balloon Text"/>
    <w:basedOn w:val="a"/>
    <w:link w:val="ab"/>
    <w:uiPriority w:val="99"/>
    <w:semiHidden/>
    <w:unhideWhenUsed/>
    <w:rsid w:val="006218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link w:val="aa"/>
    <w:uiPriority w:val="99"/>
    <w:semiHidden/>
    <w:rsid w:val="00621817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wmf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microsoft.com/office/2007/relationships/stylesWithEffects" Target="stylesWithEffects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15</Pages>
  <Words>2900</Words>
  <Characters>16530</Characters>
  <Application>Microsoft Office Word</Application>
  <DocSecurity>0</DocSecurity>
  <Lines>137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УДК </vt:lpstr>
    </vt:vector>
  </TitlesOfParts>
  <Company/>
  <LinksUpToDate>false</LinksUpToDate>
  <CharactersWithSpaces>19392</CharactersWithSpaces>
  <SharedDoc>false</SharedDoc>
  <HLinks>
    <vt:vector size="6" baseType="variant">
      <vt:variant>
        <vt:i4>3735556</vt:i4>
      </vt:variant>
      <vt:variant>
        <vt:i4>18</vt:i4>
      </vt:variant>
      <vt:variant>
        <vt:i4>0</vt:i4>
      </vt:variant>
      <vt:variant>
        <vt:i4>5</vt:i4>
      </vt:variant>
      <vt:variant>
        <vt:lpwstr>mailto:stolyankov@mail.ru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УДК </dc:title>
  <dc:subject/>
  <dc:creator>Столянков Юрий Владиславович</dc:creator>
  <cp:keywords/>
  <cp:lastModifiedBy>Пользователь Windows</cp:lastModifiedBy>
  <cp:revision>3</cp:revision>
  <cp:lastPrinted>2015-03-02T07:31:00Z</cp:lastPrinted>
  <dcterms:created xsi:type="dcterms:W3CDTF">2015-03-02T09:46:00Z</dcterms:created>
  <dcterms:modified xsi:type="dcterms:W3CDTF">2015-04-09T10:39:00Z</dcterms:modified>
</cp:coreProperties>
</file>